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1D38AD" w:rsidP="00D647CE">
      <w:pPr>
        <w:spacing w:line="360" w:lineRule="auto"/>
        <w:ind w:right="1134"/>
        <w:rPr>
          <w:rFonts w:ascii="Arial" w:hAnsi="Arial" w:cs="Arial"/>
          <w:b/>
          <w:color w:val="000000"/>
          <w:sz w:val="36"/>
          <w:szCs w:val="36"/>
        </w:rPr>
      </w:pPr>
      <w:r>
        <w:rPr>
          <w:rFonts w:ascii="Arial" w:hAnsi="Arial" w:cs="Arial"/>
          <w:b/>
          <w:sz w:val="36"/>
          <w:szCs w:val="36"/>
        </w:rPr>
        <w:t>Vorbildlicher Schmelztiegel</w:t>
      </w:r>
    </w:p>
    <w:p w:rsidR="0003228E" w:rsidRDefault="0003228E" w:rsidP="006F209C">
      <w:pPr>
        <w:spacing w:line="360" w:lineRule="auto"/>
        <w:ind w:right="1134"/>
        <w:jc w:val="both"/>
        <w:rPr>
          <w:rFonts w:ascii="Arial" w:hAnsi="Arial" w:cs="Arial"/>
          <w:b/>
          <w:color w:val="000000"/>
          <w:sz w:val="24"/>
          <w:szCs w:val="24"/>
        </w:rPr>
      </w:pPr>
    </w:p>
    <w:p w:rsidR="001D38AD" w:rsidRPr="001D38AD" w:rsidRDefault="001D38AD" w:rsidP="001D38AD">
      <w:pPr>
        <w:tabs>
          <w:tab w:val="left" w:pos="1275"/>
        </w:tabs>
        <w:spacing w:line="360" w:lineRule="auto"/>
        <w:ind w:right="1134"/>
        <w:jc w:val="both"/>
        <w:rPr>
          <w:rFonts w:ascii="Arial" w:hAnsi="Arial" w:cs="Arial"/>
          <w:b/>
        </w:rPr>
      </w:pPr>
      <w:r w:rsidRPr="001D38AD">
        <w:rPr>
          <w:rFonts w:ascii="Arial" w:hAnsi="Arial" w:cs="Arial"/>
          <w:b/>
        </w:rPr>
        <w:t>Regionalkongress „Arrival City Hanau“ im Deutschen Architekturmuseum Frankfurt / Hochk</w:t>
      </w:r>
      <w:bookmarkStart w:id="0" w:name="_GoBack"/>
      <w:bookmarkEnd w:id="0"/>
      <w:r w:rsidRPr="001D38AD">
        <w:rPr>
          <w:rFonts w:ascii="Arial" w:hAnsi="Arial" w:cs="Arial"/>
          <w:b/>
        </w:rPr>
        <w:t>arätiges Teilnehmerfeld diskutiert über Integration</w:t>
      </w:r>
    </w:p>
    <w:p w:rsidR="001D38AD" w:rsidRPr="004C31F9" w:rsidRDefault="001D38AD" w:rsidP="001D38AD">
      <w:pPr>
        <w:tabs>
          <w:tab w:val="left" w:pos="1275"/>
        </w:tabs>
        <w:spacing w:line="360" w:lineRule="auto"/>
        <w:rPr>
          <w:rFonts w:ascii="Arial" w:hAnsi="Arial" w:cs="Arial"/>
          <w:sz w:val="24"/>
          <w:szCs w:val="24"/>
        </w:rPr>
      </w:pPr>
    </w:p>
    <w:p w:rsidR="001D38AD" w:rsidRDefault="001D38AD" w:rsidP="001D38AD">
      <w:pPr>
        <w:tabs>
          <w:tab w:val="left" w:pos="1275"/>
        </w:tabs>
        <w:spacing w:line="360" w:lineRule="auto"/>
        <w:ind w:right="1134"/>
        <w:jc w:val="both"/>
        <w:rPr>
          <w:rFonts w:ascii="Arial" w:hAnsi="Arial" w:cs="Arial"/>
        </w:rPr>
      </w:pPr>
      <w:r w:rsidRPr="005C5DF0">
        <w:rPr>
          <w:rFonts w:ascii="Arial" w:hAnsi="Arial" w:cs="Arial"/>
          <w:u w:val="single"/>
        </w:rPr>
        <w:t>Frankfurt</w:t>
      </w:r>
      <w:r>
        <w:rPr>
          <w:rFonts w:ascii="Arial" w:hAnsi="Arial" w:cs="Arial"/>
          <w:u w:val="single"/>
        </w:rPr>
        <w:t>/</w:t>
      </w:r>
      <w:r w:rsidRPr="005C5DF0">
        <w:rPr>
          <w:rFonts w:ascii="Arial" w:hAnsi="Arial" w:cs="Arial"/>
          <w:u w:val="single"/>
        </w:rPr>
        <w:t>Main</w:t>
      </w:r>
      <w:r w:rsidRPr="005C5DF0">
        <w:rPr>
          <w:rFonts w:ascii="Arial" w:hAnsi="Arial" w:cs="Arial"/>
        </w:rPr>
        <w:t xml:space="preserve"> – Spannende Vorträge, eine anregende Podiumsdiskussion und hochkaräti</w:t>
      </w:r>
      <w:r>
        <w:rPr>
          <w:rFonts w:ascii="Arial" w:hAnsi="Arial" w:cs="Arial"/>
        </w:rPr>
        <w:t xml:space="preserve">ge Gäste: Beim </w:t>
      </w:r>
      <w:r w:rsidRPr="005C5DF0">
        <w:rPr>
          <w:rFonts w:ascii="Arial" w:hAnsi="Arial" w:cs="Arial"/>
        </w:rPr>
        <w:t>Regi</w:t>
      </w:r>
      <w:r w:rsidR="004329D0">
        <w:rPr>
          <w:rFonts w:ascii="Arial" w:hAnsi="Arial" w:cs="Arial"/>
        </w:rPr>
        <w:t>onalkongress „Arrival City</w:t>
      </w:r>
      <w:r w:rsidRPr="005C5DF0">
        <w:rPr>
          <w:rFonts w:ascii="Arial" w:hAnsi="Arial" w:cs="Arial"/>
        </w:rPr>
        <w:t xml:space="preserve">“ </w:t>
      </w:r>
      <w:r w:rsidR="004329D0">
        <w:rPr>
          <w:rFonts w:ascii="Arial" w:hAnsi="Arial" w:cs="Arial"/>
        </w:rPr>
        <w:t xml:space="preserve">der Stadt Hanau </w:t>
      </w:r>
      <w:r w:rsidRPr="005C5DF0">
        <w:rPr>
          <w:rFonts w:ascii="Arial" w:hAnsi="Arial" w:cs="Arial"/>
        </w:rPr>
        <w:t xml:space="preserve">im Deutschen Architekturmuseum </w:t>
      </w:r>
      <w:r>
        <w:rPr>
          <w:rFonts w:ascii="Arial" w:hAnsi="Arial" w:cs="Arial"/>
        </w:rPr>
        <w:t xml:space="preserve">(DAM) </w:t>
      </w:r>
      <w:r w:rsidRPr="005C5DF0">
        <w:rPr>
          <w:rFonts w:ascii="Arial" w:hAnsi="Arial" w:cs="Arial"/>
        </w:rPr>
        <w:t xml:space="preserve">in Frankfurt am Main beschäftigten sich </w:t>
      </w:r>
      <w:r>
        <w:rPr>
          <w:rFonts w:ascii="Arial" w:hAnsi="Arial" w:cs="Arial"/>
        </w:rPr>
        <w:t xml:space="preserve">rund 50 </w:t>
      </w:r>
      <w:r w:rsidRPr="005C5DF0">
        <w:rPr>
          <w:rFonts w:ascii="Arial" w:hAnsi="Arial" w:cs="Arial"/>
        </w:rPr>
        <w:t>Teilnehmer mit dem Thema Ankunft und Integration</w:t>
      </w:r>
      <w:r>
        <w:rPr>
          <w:rFonts w:ascii="Arial" w:hAnsi="Arial" w:cs="Arial"/>
        </w:rPr>
        <w:t xml:space="preserve">. </w:t>
      </w:r>
      <w:r w:rsidRPr="005C5DF0">
        <w:rPr>
          <w:rFonts w:ascii="Arial" w:hAnsi="Arial" w:cs="Arial"/>
        </w:rPr>
        <w:t>Mit dabei waren auf Einladung der ProjektStadt, einer Marke der Unternehmensgruppe Nassauische Heimstätte | Wohnstadt,</w:t>
      </w:r>
      <w:r>
        <w:rPr>
          <w:rFonts w:ascii="Arial" w:hAnsi="Arial" w:cs="Arial"/>
        </w:rPr>
        <w:t xml:space="preserve"> </w:t>
      </w:r>
      <w:r w:rsidRPr="005C5DF0">
        <w:rPr>
          <w:rFonts w:ascii="Arial" w:hAnsi="Arial" w:cs="Arial"/>
        </w:rPr>
        <w:t xml:space="preserve">auch zwei </w:t>
      </w:r>
      <w:r w:rsidR="00E86AD0">
        <w:rPr>
          <w:rFonts w:ascii="Arial" w:hAnsi="Arial" w:cs="Arial"/>
        </w:rPr>
        <w:t xml:space="preserve">ganz </w:t>
      </w:r>
      <w:r w:rsidRPr="005C5DF0">
        <w:rPr>
          <w:rFonts w:ascii="Arial" w:hAnsi="Arial" w:cs="Arial"/>
        </w:rPr>
        <w:t>besondere Gäste: Staatssekretär Gunther Adler aus dem Bundesministerium des Inneren für Bau und Heimat, Städtebauförderung und Migration</w:t>
      </w:r>
      <w:r>
        <w:rPr>
          <w:rFonts w:ascii="Arial" w:hAnsi="Arial" w:cs="Arial"/>
        </w:rPr>
        <w:t xml:space="preserve"> (BUMB)</w:t>
      </w:r>
      <w:r w:rsidRPr="005C5DF0">
        <w:rPr>
          <w:rFonts w:ascii="Arial" w:hAnsi="Arial" w:cs="Arial"/>
        </w:rPr>
        <w:t xml:space="preserve">, sowie Doug Saunders. Der </w:t>
      </w:r>
      <w:r w:rsidRPr="005C5DF0">
        <w:rPr>
          <w:rFonts w:ascii="Arial" w:hAnsi="Arial" w:cs="Arial"/>
          <w:color w:val="000000"/>
        </w:rPr>
        <w:t xml:space="preserve">britisch-kanadische </w:t>
      </w:r>
      <w:r>
        <w:rPr>
          <w:rFonts w:ascii="Arial" w:hAnsi="Arial" w:cs="Arial"/>
          <w:color w:val="000000"/>
        </w:rPr>
        <w:t>Journalist</w:t>
      </w:r>
      <w:r w:rsidRPr="005C5DF0">
        <w:rPr>
          <w:rFonts w:ascii="Arial" w:hAnsi="Arial" w:cs="Arial"/>
          <w:color w:val="000000"/>
        </w:rPr>
        <w:t xml:space="preserve"> und Autor hat für seine Publikationen zahlreiche Auszeichnungen erhalten. Bekannt </w:t>
      </w:r>
      <w:r>
        <w:rPr>
          <w:rFonts w:ascii="Arial" w:hAnsi="Arial" w:cs="Arial"/>
          <w:color w:val="000000"/>
        </w:rPr>
        <w:t>wurde</w:t>
      </w:r>
      <w:r w:rsidRPr="005C5DF0">
        <w:rPr>
          <w:rFonts w:ascii="Arial" w:hAnsi="Arial" w:cs="Arial"/>
          <w:color w:val="000000"/>
        </w:rPr>
        <w:t xml:space="preserve"> er vor allem durch seine Bücher „Mythos Überfremdung: Eine Abrechnung“ und „Die neue Völkerwanderung: Arrival City“</w:t>
      </w:r>
      <w:r w:rsidRPr="005C5DF0">
        <w:rPr>
          <w:rFonts w:ascii="Arial" w:hAnsi="Arial" w:cs="Arial"/>
        </w:rPr>
        <w:t>.</w:t>
      </w:r>
      <w:r>
        <w:rPr>
          <w:rFonts w:ascii="Arial" w:hAnsi="Arial" w:cs="Arial"/>
        </w:rPr>
        <w:t xml:space="preserve"> </w:t>
      </w:r>
      <w:r w:rsidR="004329D0">
        <w:rPr>
          <w:rFonts w:ascii="Arial" w:hAnsi="Arial" w:cs="Arial"/>
        </w:rPr>
        <w:t>Organisiert hat den Kongress der Fachbereich Integrierte Stadtentwicklung</w:t>
      </w:r>
      <w:r w:rsidR="00A0637C">
        <w:rPr>
          <w:rFonts w:ascii="Arial" w:hAnsi="Arial" w:cs="Arial"/>
        </w:rPr>
        <w:t xml:space="preserve"> der </w:t>
      </w:r>
      <w:proofErr w:type="spellStart"/>
      <w:r w:rsidR="00A0637C">
        <w:rPr>
          <w:rFonts w:ascii="Arial" w:hAnsi="Arial" w:cs="Arial"/>
        </w:rPr>
        <w:t>ProjektStadt</w:t>
      </w:r>
      <w:proofErr w:type="spellEnd"/>
      <w:r w:rsidR="004329D0">
        <w:rPr>
          <w:rFonts w:ascii="Arial" w:hAnsi="Arial" w:cs="Arial"/>
        </w:rPr>
        <w:t xml:space="preserve">, </w:t>
      </w:r>
      <w:r>
        <w:rPr>
          <w:rFonts w:ascii="Arial" w:hAnsi="Arial" w:cs="Arial"/>
        </w:rPr>
        <w:t>Moder</w:t>
      </w:r>
      <w:r w:rsidR="004329D0">
        <w:rPr>
          <w:rFonts w:ascii="Arial" w:hAnsi="Arial" w:cs="Arial"/>
        </w:rPr>
        <w:t>atorin war Faiza Azarzar</w:t>
      </w:r>
      <w:r w:rsidR="00A0637C">
        <w:rPr>
          <w:rFonts w:ascii="Arial" w:hAnsi="Arial" w:cs="Arial"/>
        </w:rPr>
        <w:t xml:space="preserve">, </w:t>
      </w:r>
      <w:r>
        <w:rPr>
          <w:rFonts w:ascii="Arial" w:hAnsi="Arial" w:cs="Arial"/>
        </w:rPr>
        <w:t xml:space="preserve">Projektleiterin </w:t>
      </w:r>
      <w:r w:rsidR="00A0637C">
        <w:rPr>
          <w:rFonts w:ascii="Arial" w:hAnsi="Arial" w:cs="Arial"/>
        </w:rPr>
        <w:t>von „Arrival City Hanau“</w:t>
      </w:r>
      <w:r>
        <w:rPr>
          <w:rFonts w:ascii="Arial" w:hAnsi="Arial" w:cs="Arial"/>
        </w:rPr>
        <w:t>.</w:t>
      </w:r>
    </w:p>
    <w:p w:rsidR="001D38AD" w:rsidRDefault="001D38AD" w:rsidP="001D38AD">
      <w:pPr>
        <w:tabs>
          <w:tab w:val="left" w:pos="1275"/>
        </w:tabs>
        <w:spacing w:line="360" w:lineRule="auto"/>
        <w:ind w:right="1134"/>
        <w:jc w:val="both"/>
        <w:rPr>
          <w:rFonts w:ascii="Arial" w:hAnsi="Arial" w:cs="Arial"/>
        </w:rPr>
      </w:pPr>
    </w:p>
    <w:p w:rsidR="001D38AD" w:rsidRPr="00BD7C7F" w:rsidRDefault="001D38AD" w:rsidP="001D38AD">
      <w:pPr>
        <w:tabs>
          <w:tab w:val="left" w:pos="1275"/>
        </w:tabs>
        <w:spacing w:line="360" w:lineRule="auto"/>
        <w:ind w:right="1134"/>
        <w:jc w:val="both"/>
        <w:rPr>
          <w:rFonts w:ascii="Arial" w:hAnsi="Arial" w:cs="Arial"/>
          <w:b/>
        </w:rPr>
      </w:pPr>
      <w:r w:rsidRPr="00BD7C7F">
        <w:rPr>
          <w:rFonts w:ascii="Arial" w:hAnsi="Arial" w:cs="Arial"/>
          <w:b/>
        </w:rPr>
        <w:t>„Arrival City“: Der Hintergrund</w:t>
      </w:r>
    </w:p>
    <w:p w:rsidR="001D38AD" w:rsidRDefault="001D38AD" w:rsidP="001D38AD">
      <w:pPr>
        <w:autoSpaceDE w:val="0"/>
        <w:autoSpaceDN w:val="0"/>
        <w:adjustRightInd w:val="0"/>
        <w:spacing w:line="360" w:lineRule="auto"/>
        <w:ind w:right="1134"/>
        <w:jc w:val="both"/>
        <w:rPr>
          <w:rFonts w:ascii="Arial" w:hAnsi="Arial" w:cs="Arial"/>
          <w:color w:val="000000"/>
        </w:rPr>
      </w:pPr>
      <w:r>
        <w:rPr>
          <w:rFonts w:ascii="Arial" w:hAnsi="Arial" w:cs="Arial"/>
          <w:color w:val="000000"/>
        </w:rPr>
        <w:t>2016 hatte sich die Stadt Hanau i</w:t>
      </w:r>
      <w:r w:rsidRPr="00BD7C7F">
        <w:rPr>
          <w:rFonts w:ascii="Arial" w:hAnsi="Arial" w:cs="Arial"/>
          <w:color w:val="000000"/>
        </w:rPr>
        <w:t xml:space="preserve">n Kooperation mit der ProjektStadt </w:t>
      </w:r>
      <w:r>
        <w:rPr>
          <w:rFonts w:ascii="Arial" w:hAnsi="Arial" w:cs="Arial"/>
          <w:color w:val="000000"/>
        </w:rPr>
        <w:t xml:space="preserve">für das Projekt </w:t>
      </w:r>
      <w:r w:rsidRPr="00BD7C7F">
        <w:rPr>
          <w:rFonts w:ascii="Arial" w:hAnsi="Arial" w:cs="Arial"/>
          <w:color w:val="000000"/>
        </w:rPr>
        <w:t xml:space="preserve">„Stadtentwicklung und Migration“ der Nationalen Stadtentwicklungspolitik beworben und wurde mit „Arrival City Hanau. Ankommen in der Metropolregion gestalten“ in das Förderprogramm des BMUB aufgenommen. </w:t>
      </w:r>
      <w:r>
        <w:rPr>
          <w:rFonts w:ascii="Arial" w:hAnsi="Arial" w:cs="Arial"/>
          <w:color w:val="000000"/>
        </w:rPr>
        <w:t xml:space="preserve">Dessen </w:t>
      </w:r>
      <w:r w:rsidRPr="00BD7C7F">
        <w:rPr>
          <w:rFonts w:ascii="Arial" w:hAnsi="Arial" w:cs="Arial"/>
          <w:color w:val="000000"/>
        </w:rPr>
        <w:t xml:space="preserve">Ziel ist </w:t>
      </w:r>
      <w:r>
        <w:rPr>
          <w:rFonts w:ascii="Arial" w:hAnsi="Arial" w:cs="Arial"/>
          <w:color w:val="000000"/>
        </w:rPr>
        <w:t xml:space="preserve">es, </w:t>
      </w:r>
      <w:r w:rsidRPr="00BD7C7F">
        <w:rPr>
          <w:rFonts w:ascii="Arial" w:hAnsi="Arial" w:cs="Arial"/>
          <w:color w:val="000000"/>
        </w:rPr>
        <w:t xml:space="preserve">neue Modelle einer strategischen Berücksichtigung von Integration als Zukunftsaufgabe </w:t>
      </w:r>
      <w:r w:rsidRPr="00BD7C7F">
        <w:rPr>
          <w:rFonts w:ascii="Arial" w:hAnsi="Arial" w:cs="Arial"/>
          <w:color w:val="000000"/>
        </w:rPr>
        <w:lastRenderedPageBreak/>
        <w:t>integrierter Stadtentwicklung</w:t>
      </w:r>
      <w:r>
        <w:rPr>
          <w:rFonts w:ascii="Arial" w:hAnsi="Arial" w:cs="Arial"/>
          <w:color w:val="000000"/>
        </w:rPr>
        <w:t xml:space="preserve"> zu testen und</w:t>
      </w:r>
      <w:r w:rsidRPr="00BD7C7F">
        <w:rPr>
          <w:rFonts w:ascii="Arial" w:hAnsi="Arial" w:cs="Arial"/>
          <w:color w:val="000000"/>
        </w:rPr>
        <w:t xml:space="preserve"> eine </w:t>
      </w:r>
      <w:r>
        <w:rPr>
          <w:rFonts w:ascii="Arial" w:hAnsi="Arial" w:cs="Arial"/>
          <w:color w:val="000000"/>
        </w:rPr>
        <w:t>Grundlage</w:t>
      </w:r>
      <w:r w:rsidRPr="00BD7C7F">
        <w:rPr>
          <w:rFonts w:ascii="Arial" w:hAnsi="Arial" w:cs="Arial"/>
          <w:color w:val="000000"/>
        </w:rPr>
        <w:t xml:space="preserve"> </w:t>
      </w:r>
      <w:r>
        <w:rPr>
          <w:rFonts w:ascii="Arial" w:hAnsi="Arial" w:cs="Arial"/>
          <w:color w:val="000000"/>
        </w:rPr>
        <w:t>für die</w:t>
      </w:r>
      <w:r w:rsidRPr="00BD7C7F">
        <w:rPr>
          <w:rFonts w:ascii="Arial" w:hAnsi="Arial" w:cs="Arial"/>
          <w:color w:val="000000"/>
        </w:rPr>
        <w:t xml:space="preserve"> Entwicklung eines „Ankunftsortes“ </w:t>
      </w:r>
      <w:r>
        <w:rPr>
          <w:rFonts w:ascii="Arial" w:hAnsi="Arial" w:cs="Arial"/>
          <w:color w:val="000000"/>
        </w:rPr>
        <w:t>zu schaffen</w:t>
      </w:r>
      <w:r w:rsidRPr="00BD7C7F">
        <w:rPr>
          <w:rFonts w:ascii="Arial" w:hAnsi="Arial" w:cs="Arial"/>
          <w:color w:val="000000"/>
        </w:rPr>
        <w:t xml:space="preserve">. </w:t>
      </w:r>
      <w:r>
        <w:rPr>
          <w:rFonts w:ascii="Arial" w:hAnsi="Arial" w:cs="Arial"/>
          <w:color w:val="000000"/>
        </w:rPr>
        <w:t>Entscheidend ist dabei</w:t>
      </w:r>
      <w:r w:rsidRPr="00BD7C7F">
        <w:rPr>
          <w:rFonts w:ascii="Arial" w:hAnsi="Arial" w:cs="Arial"/>
          <w:color w:val="000000"/>
        </w:rPr>
        <w:t xml:space="preserve">, Strukturen und Bedingungen zu </w:t>
      </w:r>
      <w:r>
        <w:rPr>
          <w:rFonts w:ascii="Arial" w:hAnsi="Arial" w:cs="Arial"/>
          <w:color w:val="000000"/>
        </w:rPr>
        <w:t>erzeugen</w:t>
      </w:r>
      <w:r w:rsidRPr="00BD7C7F">
        <w:rPr>
          <w:rFonts w:ascii="Arial" w:hAnsi="Arial" w:cs="Arial"/>
          <w:color w:val="000000"/>
        </w:rPr>
        <w:t xml:space="preserve">, die es Zugewanderten schnell ermöglichen, Teil der Stadtgesellschaft zu werden und sozial aufzusteigen. Die Stadt Hanau möchte dieses Ziel mit der Erstellung eines Integrierten Handlungskonzeptes unterstützen. </w:t>
      </w:r>
      <w:r>
        <w:rPr>
          <w:rFonts w:ascii="Arial" w:hAnsi="Arial" w:cs="Arial"/>
          <w:color w:val="000000"/>
        </w:rPr>
        <w:t xml:space="preserve">Dieses wird gemeinsam </w:t>
      </w:r>
      <w:r w:rsidRPr="00BD7C7F">
        <w:rPr>
          <w:rFonts w:ascii="Arial" w:hAnsi="Arial" w:cs="Arial"/>
          <w:color w:val="000000"/>
        </w:rPr>
        <w:t>mit der ProjektStadt entwickelt</w:t>
      </w:r>
      <w:r>
        <w:rPr>
          <w:rFonts w:ascii="Arial" w:hAnsi="Arial" w:cs="Arial"/>
          <w:color w:val="000000"/>
        </w:rPr>
        <w:t xml:space="preserve"> und soll</w:t>
      </w:r>
      <w:r w:rsidRPr="00BD7C7F">
        <w:rPr>
          <w:rFonts w:ascii="Arial" w:hAnsi="Arial" w:cs="Arial"/>
          <w:color w:val="000000"/>
        </w:rPr>
        <w:t xml:space="preserve"> als bundesweites Pilotkonzept Vorbild für andere Kommunen werden.</w:t>
      </w:r>
    </w:p>
    <w:p w:rsidR="001D38AD" w:rsidRDefault="001D38AD" w:rsidP="001D38AD">
      <w:pPr>
        <w:autoSpaceDE w:val="0"/>
        <w:autoSpaceDN w:val="0"/>
        <w:adjustRightInd w:val="0"/>
        <w:spacing w:line="360" w:lineRule="auto"/>
        <w:ind w:right="1134"/>
        <w:jc w:val="both"/>
        <w:rPr>
          <w:rFonts w:ascii="Arial" w:hAnsi="Arial" w:cs="Arial"/>
          <w:color w:val="000000"/>
        </w:rPr>
      </w:pPr>
    </w:p>
    <w:p w:rsidR="001D38AD" w:rsidRPr="005F4337" w:rsidRDefault="001D38AD" w:rsidP="001D38AD">
      <w:pPr>
        <w:autoSpaceDE w:val="0"/>
        <w:autoSpaceDN w:val="0"/>
        <w:adjustRightInd w:val="0"/>
        <w:spacing w:line="360" w:lineRule="auto"/>
        <w:ind w:right="1134"/>
        <w:jc w:val="both"/>
        <w:rPr>
          <w:rFonts w:ascii="Arial" w:hAnsi="Arial" w:cs="Arial"/>
          <w:b/>
          <w:color w:val="000000"/>
        </w:rPr>
      </w:pPr>
      <w:r>
        <w:rPr>
          <w:rFonts w:ascii="Arial" w:hAnsi="Arial" w:cs="Arial"/>
          <w:b/>
          <w:color w:val="000000"/>
        </w:rPr>
        <w:t>1000 Flüchtlinge auf einen Schlag: Krise oder Chance?</w:t>
      </w:r>
    </w:p>
    <w:p w:rsidR="001D38AD" w:rsidRDefault="001D38AD" w:rsidP="001D38AD">
      <w:pPr>
        <w:autoSpaceDE w:val="0"/>
        <w:autoSpaceDN w:val="0"/>
        <w:adjustRightInd w:val="0"/>
        <w:spacing w:line="360" w:lineRule="auto"/>
        <w:ind w:right="1134"/>
        <w:jc w:val="both"/>
        <w:rPr>
          <w:rFonts w:ascii="Arial" w:hAnsi="Arial" w:cs="Arial"/>
          <w:color w:val="000000"/>
        </w:rPr>
      </w:pPr>
      <w:r>
        <w:rPr>
          <w:rFonts w:ascii="Arial" w:hAnsi="Arial" w:cs="Arial"/>
          <w:color w:val="000000"/>
        </w:rPr>
        <w:t>Hanaus Oberbürgermeister Claus Kaminsky verknüpfte seine einführenden Worte mit der Erinnerung an den Spätsommer 2015, als die Stadt auf einen Schlag 1000 Flüchtlinge unterbringen musste. „Wir haben das gewuppt“, sagte Kaminsky, „weil wir die Situation ni</w:t>
      </w:r>
      <w:r w:rsidR="00293EE5">
        <w:rPr>
          <w:rFonts w:ascii="Arial" w:hAnsi="Arial" w:cs="Arial"/>
          <w:color w:val="000000"/>
        </w:rPr>
        <w:t>cht als Krise</w:t>
      </w:r>
      <w:r>
        <w:rPr>
          <w:rFonts w:ascii="Arial" w:hAnsi="Arial" w:cs="Arial"/>
          <w:color w:val="000000"/>
        </w:rPr>
        <w:t xml:space="preserve"> begriffen haben</w:t>
      </w:r>
      <w:r w:rsidR="00293EE5">
        <w:rPr>
          <w:rFonts w:ascii="Arial" w:hAnsi="Arial" w:cs="Arial"/>
          <w:color w:val="000000"/>
        </w:rPr>
        <w:t>. Menschen sind keine Krise.</w:t>
      </w:r>
      <w:r>
        <w:rPr>
          <w:rFonts w:ascii="Arial" w:hAnsi="Arial" w:cs="Arial"/>
          <w:color w:val="000000"/>
        </w:rPr>
        <w:t xml:space="preserve">“ Hanau </w:t>
      </w:r>
      <w:r w:rsidR="00293EE5">
        <w:rPr>
          <w:rFonts w:ascii="Arial" w:hAnsi="Arial" w:cs="Arial"/>
          <w:color w:val="000000"/>
        </w:rPr>
        <w:t xml:space="preserve">sei </w:t>
      </w:r>
      <w:r>
        <w:rPr>
          <w:rFonts w:ascii="Arial" w:hAnsi="Arial" w:cs="Arial"/>
          <w:color w:val="000000"/>
        </w:rPr>
        <w:t xml:space="preserve">schon immer Ankunftsstadt gewesen. Dank der Hilfe der vielen Freiwilligen und des bedingungslosen Einsatzes der Hauptamtlichen sei die Stadt aber zu dem geworden, was sie heute ist: „ein vorbildlicher Schmelztiegel“. Hanaus Flüchtlingskoordinator Andreas </w:t>
      </w:r>
      <w:r w:rsidRPr="00BE65D4">
        <w:rPr>
          <w:rFonts w:ascii="Arial" w:hAnsi="Arial" w:cs="Arial"/>
          <w:color w:val="000000"/>
        </w:rPr>
        <w:t>Jäger</w:t>
      </w:r>
      <w:r>
        <w:rPr>
          <w:rFonts w:ascii="Arial" w:hAnsi="Arial" w:cs="Arial"/>
          <w:color w:val="000000"/>
        </w:rPr>
        <w:t xml:space="preserve"> untermauerte dies mit einem Einblick in die praktische Arbeit. Fahrradwerkstatt, Sprachkurse, Bäderlotsen, die Initiative „Help the Helpers“ – die Liste der Integrationsprojekte ist lang. Wie aber ist es gelungen, die Akzeptanz in der Bevölkerung zu bekommen? „Kommunikation, Kommunikation, Kommunikation“, antwortete Jäger. Mit Blick auf die gesamtgesellschaftliche Atmosphäre forderte er allerdings ein Umdenken. „Wir brauchen eine positivere Stimmung im Umgang mit Flüchtlingen und Integration. Das würde die Arbeit vor Ort erleichtern.“ Monika Fontaine-Kretschmer, Geschäftsführerin der Unternehmensgruppe Nassauische Heimstätte | Wohnstadt, lobte den Hanauer Weg, </w:t>
      </w:r>
      <w:r>
        <w:rPr>
          <w:rFonts w:ascii="Arial" w:hAnsi="Arial" w:cs="Arial"/>
          <w:color w:val="000000"/>
        </w:rPr>
        <w:lastRenderedPageBreak/>
        <w:t>mahnte aber auch, dass man dieses funktionierende Miteinander nicht als selbstverständlich ansehen dürfe. „Wir müssen weiter gemeinsam an Lösungen arbeiten. Das ist enorm wichtig für den Zusammenhalt und dafür, dass die Integration auch in Zukunft gelingt.“</w:t>
      </w:r>
    </w:p>
    <w:p w:rsidR="001D38AD" w:rsidRDefault="001D38AD" w:rsidP="001D38AD">
      <w:pPr>
        <w:autoSpaceDE w:val="0"/>
        <w:autoSpaceDN w:val="0"/>
        <w:adjustRightInd w:val="0"/>
        <w:spacing w:line="360" w:lineRule="auto"/>
        <w:ind w:right="1134"/>
        <w:jc w:val="both"/>
        <w:rPr>
          <w:rFonts w:ascii="Arial" w:hAnsi="Arial" w:cs="Arial"/>
          <w:color w:val="000000"/>
        </w:rPr>
      </w:pPr>
    </w:p>
    <w:p w:rsidR="001D38AD" w:rsidRPr="00B108C6" w:rsidRDefault="001D38AD" w:rsidP="001D38AD">
      <w:pPr>
        <w:autoSpaceDE w:val="0"/>
        <w:autoSpaceDN w:val="0"/>
        <w:adjustRightInd w:val="0"/>
        <w:spacing w:line="360" w:lineRule="auto"/>
        <w:ind w:right="1134"/>
        <w:jc w:val="both"/>
        <w:rPr>
          <w:rFonts w:ascii="Arial" w:hAnsi="Arial" w:cs="Arial"/>
          <w:b/>
          <w:color w:val="000000"/>
        </w:rPr>
      </w:pPr>
      <w:r>
        <w:rPr>
          <w:rFonts w:ascii="Arial" w:hAnsi="Arial" w:cs="Arial"/>
          <w:b/>
          <w:color w:val="000000"/>
        </w:rPr>
        <w:t>„Impulse setzen, die vor Ort Wirkung zeigen“</w:t>
      </w:r>
    </w:p>
    <w:p w:rsidR="001D38AD" w:rsidRDefault="001D38AD" w:rsidP="001D38AD">
      <w:pPr>
        <w:autoSpaceDE w:val="0"/>
        <w:autoSpaceDN w:val="0"/>
        <w:adjustRightInd w:val="0"/>
        <w:spacing w:line="360" w:lineRule="auto"/>
        <w:ind w:right="1134"/>
        <w:jc w:val="both"/>
        <w:rPr>
          <w:rFonts w:ascii="Arial" w:hAnsi="Arial" w:cs="Arial"/>
          <w:color w:val="000000"/>
        </w:rPr>
      </w:pPr>
      <w:r>
        <w:rPr>
          <w:rFonts w:ascii="Arial" w:hAnsi="Arial" w:cs="Arial"/>
          <w:color w:val="000000"/>
        </w:rPr>
        <w:t>Staatssekretär Gunther Adler betonte, dass das Projekt „Stadtentwicklung und Migration“ die Kommunen animieren sollte, langfristig zu denken. „Wir wollten Impulse setzen, die vor Ort Wirkung zeigen – in den Quartieren, in der Nachbarschaft.“ Hauptziel sei die Förderung integrativen Handelns. Dazu könnten Begegnungsorte beitragen, aber auch Quartiersmanager oder das Förderprogramm „Soziale Stadt“. Soziale Stadtentwicklung und Integration seien eine gesamtgesellschaftliche Aufgabe, die nur mit der Unterstützung von Partnern aus Politik, Wirtschaft und Kommunen zu bewältigen sei. In Hanau habe man erkannt, dass das Thema Integration nicht ausreichend berücksichtigt war und entsprechend reagiert. „Heute ist Hanau Vorbildprojekt für solch eine übergreifende Partnerschaft. Hier sind Menschen zu Entwicklern und Gestaltern ihrer Stadt geworden.“</w:t>
      </w:r>
    </w:p>
    <w:p w:rsidR="001D38AD" w:rsidRDefault="001D38AD" w:rsidP="001D38AD">
      <w:pPr>
        <w:autoSpaceDE w:val="0"/>
        <w:autoSpaceDN w:val="0"/>
        <w:adjustRightInd w:val="0"/>
        <w:spacing w:line="360" w:lineRule="auto"/>
        <w:ind w:right="1134"/>
        <w:jc w:val="both"/>
        <w:rPr>
          <w:rFonts w:ascii="Arial" w:hAnsi="Arial" w:cs="Arial"/>
          <w:color w:val="000000"/>
        </w:rPr>
      </w:pPr>
    </w:p>
    <w:p w:rsidR="001D38AD" w:rsidRPr="00B108C6" w:rsidRDefault="001D38AD" w:rsidP="001D38AD">
      <w:pPr>
        <w:autoSpaceDE w:val="0"/>
        <w:autoSpaceDN w:val="0"/>
        <w:adjustRightInd w:val="0"/>
        <w:spacing w:line="360" w:lineRule="auto"/>
        <w:ind w:right="1134"/>
        <w:jc w:val="both"/>
        <w:rPr>
          <w:rFonts w:ascii="Arial" w:hAnsi="Arial" w:cs="Arial"/>
          <w:b/>
          <w:color w:val="000000"/>
        </w:rPr>
      </w:pPr>
      <w:r>
        <w:rPr>
          <w:rFonts w:ascii="Arial" w:hAnsi="Arial" w:cs="Arial"/>
          <w:b/>
          <w:color w:val="000000"/>
        </w:rPr>
        <w:t>Integration auf Ebene der Wohnviertel</w:t>
      </w:r>
    </w:p>
    <w:p w:rsidR="001D38AD" w:rsidRPr="009F3047" w:rsidRDefault="001D38AD" w:rsidP="001D38AD">
      <w:pPr>
        <w:autoSpaceDE w:val="0"/>
        <w:autoSpaceDN w:val="0"/>
        <w:adjustRightInd w:val="0"/>
        <w:spacing w:line="360" w:lineRule="auto"/>
        <w:ind w:right="1134"/>
        <w:jc w:val="both"/>
        <w:rPr>
          <w:rFonts w:ascii="Arial" w:hAnsi="Arial" w:cs="Arial"/>
        </w:rPr>
      </w:pPr>
      <w:r w:rsidRPr="009F3047">
        <w:rPr>
          <w:rFonts w:ascii="Arial" w:hAnsi="Arial" w:cs="Arial"/>
          <w:color w:val="000000"/>
        </w:rPr>
        <w:t xml:space="preserve">Wie </w:t>
      </w:r>
      <w:r>
        <w:rPr>
          <w:rFonts w:ascii="Arial" w:hAnsi="Arial" w:cs="Arial"/>
          <w:color w:val="000000"/>
        </w:rPr>
        <w:t xml:space="preserve">aber </w:t>
      </w:r>
      <w:r w:rsidRPr="009F3047">
        <w:rPr>
          <w:rFonts w:ascii="Arial" w:hAnsi="Arial" w:cs="Arial"/>
          <w:color w:val="000000"/>
        </w:rPr>
        <w:t xml:space="preserve">werden Migranten Teil einer Stadt? Für Autor und Publizist Doug Saunders ist klar, dass die weltweiten Wanderungsbewegungen in Metropolregionen unumkehrbar sind. </w:t>
      </w:r>
      <w:r>
        <w:rPr>
          <w:rFonts w:ascii="Arial" w:hAnsi="Arial" w:cs="Arial"/>
        </w:rPr>
        <w:t>Jetzt</w:t>
      </w:r>
      <w:r w:rsidRPr="009F3047">
        <w:rPr>
          <w:rFonts w:ascii="Arial" w:hAnsi="Arial" w:cs="Arial"/>
        </w:rPr>
        <w:t xml:space="preserve"> gehe es darum, Bedingungen zu schaffen, die es den Neuankömmlingen ermöglichen, sich selbst zu integrieren. Wohnraum und Bildung gehörten genauso dazu wie der Zugang zum Arbeitsmarkt und zur politischen Teilhabe. Eine von Saunders‘ zentralen Überzeugungen: „Integration findet auf der </w:t>
      </w:r>
      <w:r w:rsidRPr="009F3047">
        <w:rPr>
          <w:rFonts w:ascii="Arial" w:hAnsi="Arial" w:cs="Arial"/>
        </w:rPr>
        <w:lastRenderedPageBreak/>
        <w:t>Ebene der Wohnviertel statt.“ Im engeren Sinne seien sie die eigentlichen „Arrival Cities“. So beziehen sich seine Lösungsansätze auch schwerpunktmäßig auf das nachbarschaftliche Zusammenleben von Menschen mit ähnlichem Migrationshintergrund. Statt isolierter Vorstädte brauche es Verdichtung sowie gute Infrastruktur- und Mobilitätsangebote.</w:t>
      </w:r>
      <w:r>
        <w:rPr>
          <w:rFonts w:ascii="Arial" w:hAnsi="Arial" w:cs="Arial"/>
        </w:rPr>
        <w:t xml:space="preserve"> „Es bringt nichts, Migranten in aufgegebene US-Kasernen zu stecken, weil diese nicht mit den bestehenden Stadtvierteln und der Wirtschaft vor Ort verbunden sind.“ Man müsse dafür sorgen, dass die Kinder in diesen Migrantenvierteln aufwachsen, in die Schulen gehen und die Chance haben, es auf die Universität zu schaffen. </w:t>
      </w:r>
      <w:r w:rsidRPr="009F3047">
        <w:rPr>
          <w:rFonts w:ascii="Arial" w:hAnsi="Arial" w:cs="Arial"/>
        </w:rPr>
        <w:t>Zudem sollten Unternehmensgründungen für Migranten erleichtert werden.</w:t>
      </w:r>
      <w:r w:rsidRPr="000006A1">
        <w:rPr>
          <w:rFonts w:ascii="Arial" w:hAnsi="Arial" w:cs="Arial"/>
        </w:rPr>
        <w:t xml:space="preserve"> Außerdem </w:t>
      </w:r>
      <w:r>
        <w:rPr>
          <w:rFonts w:ascii="Arial" w:hAnsi="Arial" w:cs="Arial"/>
        </w:rPr>
        <w:t>sei</w:t>
      </w:r>
      <w:r w:rsidRPr="000006A1">
        <w:rPr>
          <w:rFonts w:ascii="Arial" w:hAnsi="Arial" w:cs="Arial"/>
        </w:rPr>
        <w:t xml:space="preserve"> es wichtig, dass sie anständige Wohnungen finden und </w:t>
      </w:r>
      <w:r>
        <w:rPr>
          <w:rFonts w:ascii="Arial" w:hAnsi="Arial" w:cs="Arial"/>
        </w:rPr>
        <w:t xml:space="preserve">Teil der Mittelschicht werden. </w:t>
      </w:r>
      <w:r w:rsidRPr="009F3047">
        <w:rPr>
          <w:rFonts w:ascii="Arial" w:hAnsi="Arial" w:cs="Arial"/>
        </w:rPr>
        <w:t>Von den Thesen des kanad</w:t>
      </w:r>
      <w:r>
        <w:rPr>
          <w:rFonts w:ascii="Arial" w:hAnsi="Arial" w:cs="Arial"/>
        </w:rPr>
        <w:t>isch-britischen Journalisten hatt</w:t>
      </w:r>
      <w:r w:rsidRPr="009F3047">
        <w:rPr>
          <w:rFonts w:ascii="Arial" w:hAnsi="Arial" w:cs="Arial"/>
        </w:rPr>
        <w:t xml:space="preserve">en sich </w:t>
      </w:r>
      <w:r>
        <w:rPr>
          <w:rFonts w:ascii="Arial" w:hAnsi="Arial" w:cs="Arial"/>
        </w:rPr>
        <w:t xml:space="preserve">2016 </w:t>
      </w:r>
      <w:r w:rsidRPr="009F3047">
        <w:rPr>
          <w:rFonts w:ascii="Arial" w:hAnsi="Arial" w:cs="Arial"/>
        </w:rPr>
        <w:t xml:space="preserve">auch die Kuratoren des </w:t>
      </w:r>
      <w:hyperlink r:id="rId7" w:history="1">
        <w:r w:rsidRPr="009F3047">
          <w:rPr>
            <w:rFonts w:ascii="Arial" w:hAnsi="Arial" w:cs="Arial"/>
          </w:rPr>
          <w:t>Deutschen Pavillons auf der Architektur-Biennale in Venedig</w:t>
        </w:r>
      </w:hyperlink>
      <w:r w:rsidRPr="009F3047">
        <w:rPr>
          <w:rFonts w:ascii="Arial" w:hAnsi="Arial" w:cs="Arial"/>
        </w:rPr>
        <w:t xml:space="preserve"> inspi</w:t>
      </w:r>
      <w:r>
        <w:rPr>
          <w:rFonts w:ascii="Arial" w:hAnsi="Arial" w:cs="Arial"/>
        </w:rPr>
        <w:t>rieren lassen. Unter dem Motto „</w:t>
      </w:r>
      <w:r w:rsidRPr="009F3047">
        <w:rPr>
          <w:rFonts w:ascii="Arial" w:hAnsi="Arial" w:cs="Arial"/>
        </w:rPr>
        <w:t>Making He</w:t>
      </w:r>
      <w:r>
        <w:rPr>
          <w:rFonts w:ascii="Arial" w:hAnsi="Arial" w:cs="Arial"/>
        </w:rPr>
        <w:t>imat“</w:t>
      </w:r>
      <w:r w:rsidRPr="009F3047">
        <w:rPr>
          <w:rFonts w:ascii="Arial" w:hAnsi="Arial" w:cs="Arial"/>
        </w:rPr>
        <w:t xml:space="preserve"> untersucht</w:t>
      </w:r>
      <w:r>
        <w:rPr>
          <w:rFonts w:ascii="Arial" w:hAnsi="Arial" w:cs="Arial"/>
        </w:rPr>
        <w:t>e</w:t>
      </w:r>
      <w:r w:rsidRPr="009F3047">
        <w:rPr>
          <w:rFonts w:ascii="Arial" w:hAnsi="Arial" w:cs="Arial"/>
        </w:rPr>
        <w:t xml:space="preserve"> das Team um Generalkommissar Peter Cachola</w:t>
      </w:r>
      <w:r>
        <w:rPr>
          <w:rFonts w:ascii="Arial" w:hAnsi="Arial" w:cs="Arial"/>
        </w:rPr>
        <w:t xml:space="preserve">-Schmal – zugleich Leiter des DAM in Frankfurt und Gastgeber des Regionalkongresses – </w:t>
      </w:r>
      <w:r w:rsidRPr="009F3047">
        <w:rPr>
          <w:rFonts w:ascii="Arial" w:hAnsi="Arial" w:cs="Arial"/>
        </w:rPr>
        <w:t>wie Städtebauer und Architekten die Integration von Einwanderern unterstützen können.</w:t>
      </w:r>
      <w:r>
        <w:rPr>
          <w:rFonts w:ascii="Arial" w:hAnsi="Arial" w:cs="Arial"/>
        </w:rPr>
        <w:t xml:space="preserve"> Cachola-Schmal ließ „Making Heimat“ auf dem Kongress Revue passieren. Seine These: Es gibt keine Flüchtlings-, sondern eine Wohnungskrise. Und die lässt sich nur bekämpfen, „wenn wir aufhören, von neuen Quartieren zu reden. Wir brauchen neue Stadtteile für 30- bis 40.000 Menschen.“</w:t>
      </w:r>
    </w:p>
    <w:p w:rsidR="001D38AD" w:rsidRDefault="001D38AD" w:rsidP="001D38AD">
      <w:pPr>
        <w:tabs>
          <w:tab w:val="left" w:pos="1275"/>
        </w:tabs>
        <w:spacing w:line="360" w:lineRule="auto"/>
        <w:ind w:right="1134"/>
        <w:jc w:val="both"/>
        <w:rPr>
          <w:rFonts w:ascii="Arial" w:hAnsi="Arial" w:cs="Arial"/>
        </w:rPr>
      </w:pPr>
    </w:p>
    <w:p w:rsidR="001D38AD" w:rsidRPr="00B108C6" w:rsidRDefault="001D38AD" w:rsidP="001D38AD">
      <w:pPr>
        <w:tabs>
          <w:tab w:val="left" w:pos="1275"/>
        </w:tabs>
        <w:spacing w:line="360" w:lineRule="auto"/>
        <w:ind w:right="1134"/>
        <w:jc w:val="both"/>
        <w:rPr>
          <w:rFonts w:ascii="Arial" w:hAnsi="Arial" w:cs="Arial"/>
          <w:b/>
        </w:rPr>
      </w:pPr>
      <w:r>
        <w:rPr>
          <w:rFonts w:ascii="Arial" w:hAnsi="Arial" w:cs="Arial"/>
          <w:b/>
        </w:rPr>
        <w:t>Spannende Podiumsdiskussion zum Abschluss</w:t>
      </w:r>
    </w:p>
    <w:p w:rsidR="001D38AD" w:rsidRDefault="001D38AD" w:rsidP="001D38AD">
      <w:pPr>
        <w:tabs>
          <w:tab w:val="left" w:pos="1275"/>
        </w:tabs>
        <w:spacing w:line="360" w:lineRule="auto"/>
        <w:ind w:right="1134"/>
        <w:jc w:val="both"/>
        <w:rPr>
          <w:rFonts w:ascii="Arial" w:hAnsi="Arial" w:cs="Arial"/>
        </w:rPr>
      </w:pPr>
      <w:r>
        <w:rPr>
          <w:rFonts w:ascii="Arial" w:hAnsi="Arial" w:cs="Arial"/>
        </w:rPr>
        <w:t xml:space="preserve">Im abschließenden Podiumsgespräch ging es darum, wie Integration gelingen kann und wie erfolgreiche Ankunftsorte der Migration aussehen können. Doug Saunders, Martin Bieberle (Stadt Hanau, Leiter FB Stadtentwicklung), Markus </w:t>
      </w:r>
      <w:r>
        <w:rPr>
          <w:rFonts w:ascii="Arial" w:hAnsi="Arial" w:cs="Arial"/>
        </w:rPr>
        <w:lastRenderedPageBreak/>
        <w:t>Eichberger (ProjektStadt, Leiter UB Stadtentwicklung), Nadia Qani (Unternehmerin und Autorin aus Frankfurt) und Wiebke Schindel (Hessisches Ministerium für Soziales und Integration) stellten sich den Fragen von Moderatorin Marion Schmitz-Stadtfeld (ProjektStadt, Leiterin FB Integrierte Stadtentwicklung). Dabei kristallisierte sich die Überzeugung heraus, dass Integration nicht nur in Hanau, sondern in ganz Hessen so gut funktioniert, weil keine Sonderprogramme für Geflüchtete aufgelegt werden, sondern Maßnahmen ergriffen werden, von denen alle Bevölkerungsgruppen profitieren. Kritik gab es allerdings auch: etwa an dem schwer durchschaubaren Gestrüpp aus Regeln und Richtlinien, die die praktische Arbeit stark reglementieren. Auch eine klar erkennbare Zuwanderungsstrategie auf Bundesebene vermissten einige Podiumsgäste. Mit Blick auf die dicht besiedelten Metropolregionen richteten sie den Fokus auch auf den ländlichen Raum. „Die Integrationskraft kleiner und mittlerer Städte ist sehr groß“, so das Fazit. Um sie nutzen zu können, müsste man allerdings drei Voraussetzungen schaffen: eine Wohn- und Erwerbsmöglichkeit sowie die Anbindung an den ÖPNV.</w:t>
      </w:r>
    </w:p>
    <w:p w:rsidR="001D38AD" w:rsidRDefault="001D38AD" w:rsidP="001D38AD">
      <w:pPr>
        <w:tabs>
          <w:tab w:val="left" w:pos="1275"/>
        </w:tabs>
        <w:spacing w:line="360" w:lineRule="auto"/>
        <w:ind w:right="1134"/>
        <w:jc w:val="both"/>
        <w:rPr>
          <w:rFonts w:ascii="Arial" w:hAnsi="Arial" w:cs="Arial"/>
        </w:rPr>
      </w:pPr>
    </w:p>
    <w:p w:rsidR="00417B1C" w:rsidRDefault="00417B1C" w:rsidP="001D38AD">
      <w:pPr>
        <w:tabs>
          <w:tab w:val="left" w:pos="1275"/>
        </w:tabs>
        <w:spacing w:line="360" w:lineRule="auto"/>
        <w:ind w:right="1134"/>
        <w:jc w:val="both"/>
        <w:rPr>
          <w:rFonts w:ascii="Arial" w:hAnsi="Arial" w:cs="Arial"/>
          <w:b/>
        </w:rPr>
      </w:pPr>
    </w:p>
    <w:p w:rsidR="00CA533D" w:rsidRPr="00CA533D" w:rsidRDefault="00CA533D" w:rsidP="001D38AD">
      <w:pPr>
        <w:tabs>
          <w:tab w:val="left" w:pos="1275"/>
        </w:tabs>
        <w:spacing w:line="360" w:lineRule="auto"/>
        <w:ind w:right="1134"/>
        <w:jc w:val="both"/>
        <w:rPr>
          <w:rFonts w:ascii="Arial" w:hAnsi="Arial" w:cs="Arial"/>
          <w:b/>
        </w:rPr>
      </w:pPr>
      <w:r w:rsidRPr="00CA533D">
        <w:rPr>
          <w:rFonts w:ascii="Arial" w:hAnsi="Arial" w:cs="Arial"/>
          <w:b/>
        </w:rPr>
        <w:t>Bildunterschriften:</w:t>
      </w:r>
    </w:p>
    <w:p w:rsidR="00CA533D" w:rsidRDefault="00CA533D" w:rsidP="00417B1C">
      <w:pPr>
        <w:tabs>
          <w:tab w:val="left" w:pos="1275"/>
        </w:tabs>
        <w:ind w:right="1134"/>
        <w:jc w:val="both"/>
        <w:rPr>
          <w:rFonts w:ascii="Arial" w:hAnsi="Arial" w:cs="Arial"/>
        </w:rPr>
      </w:pPr>
      <w:r w:rsidRPr="00417B1C">
        <w:rPr>
          <w:rFonts w:ascii="Arial" w:hAnsi="Arial" w:cs="Arial"/>
          <w:b/>
        </w:rPr>
        <w:t xml:space="preserve">PF1: </w:t>
      </w:r>
      <w:r w:rsidR="00417B1C" w:rsidRPr="00417B1C">
        <w:rPr>
          <w:rFonts w:ascii="Arial" w:hAnsi="Arial" w:cs="Arial"/>
          <w:b/>
        </w:rPr>
        <w:t>Gut gelaunte Kongressteilnehmer:</w:t>
      </w:r>
      <w:r w:rsidR="00417B1C">
        <w:rPr>
          <w:rFonts w:ascii="Arial" w:hAnsi="Arial" w:cs="Arial"/>
        </w:rPr>
        <w:t xml:space="preserve"> (v. li.) Journalist und Autor Doug Saunders, Markus Eichberger (</w:t>
      </w:r>
      <w:proofErr w:type="spellStart"/>
      <w:r w:rsidR="00417B1C">
        <w:rPr>
          <w:rFonts w:ascii="Arial" w:hAnsi="Arial" w:cs="Arial"/>
        </w:rPr>
        <w:t>ProjektStadt</w:t>
      </w:r>
      <w:proofErr w:type="spellEnd"/>
      <w:r w:rsidR="00417B1C">
        <w:rPr>
          <w:rFonts w:ascii="Arial" w:hAnsi="Arial" w:cs="Arial"/>
        </w:rPr>
        <w:t xml:space="preserve">, Leiter Unternehmensbereich Stadtentwicklung) und Nadia </w:t>
      </w:r>
      <w:proofErr w:type="spellStart"/>
      <w:r w:rsidR="00417B1C">
        <w:rPr>
          <w:rFonts w:ascii="Arial" w:hAnsi="Arial" w:cs="Arial"/>
        </w:rPr>
        <w:t>Qani</w:t>
      </w:r>
      <w:proofErr w:type="spellEnd"/>
      <w:r w:rsidR="00417B1C">
        <w:rPr>
          <w:rFonts w:ascii="Arial" w:hAnsi="Arial" w:cs="Arial"/>
        </w:rPr>
        <w:t xml:space="preserve"> (Unternehmerin und Autorin aus Frankfurt). Foto: UGNHWS / Torsten Kühne</w:t>
      </w:r>
    </w:p>
    <w:p w:rsidR="00417B1C" w:rsidRDefault="00417B1C" w:rsidP="00417B1C">
      <w:pPr>
        <w:tabs>
          <w:tab w:val="left" w:pos="1275"/>
        </w:tabs>
        <w:ind w:right="1134"/>
        <w:jc w:val="both"/>
        <w:rPr>
          <w:rFonts w:ascii="Arial" w:hAnsi="Arial" w:cs="Arial"/>
        </w:rPr>
      </w:pPr>
    </w:p>
    <w:p w:rsidR="00CA533D" w:rsidRDefault="00CA533D" w:rsidP="00417B1C">
      <w:pPr>
        <w:tabs>
          <w:tab w:val="left" w:pos="1275"/>
        </w:tabs>
        <w:ind w:right="1134"/>
        <w:jc w:val="both"/>
        <w:rPr>
          <w:rFonts w:ascii="Arial" w:hAnsi="Arial" w:cs="Arial"/>
        </w:rPr>
      </w:pPr>
      <w:r w:rsidRPr="00417B1C">
        <w:rPr>
          <w:rFonts w:ascii="Arial" w:hAnsi="Arial" w:cs="Arial"/>
          <w:b/>
        </w:rPr>
        <w:t>PF2: Konzentrierte Zuhörer:</w:t>
      </w:r>
      <w:r>
        <w:rPr>
          <w:rFonts w:ascii="Arial" w:hAnsi="Arial" w:cs="Arial"/>
        </w:rPr>
        <w:t xml:space="preserve"> (v. li.) Staatssekretär Gunther Adler, Monika Fontaine-Kretschmer (Geschäftsführerin Unternehmensgruppe Nassauische Heimstätte | Wohnstadt), Journalist und Autor Doug Saunders sowie Marion Schmitz-Stadtfeld (</w:t>
      </w:r>
      <w:proofErr w:type="spellStart"/>
      <w:r>
        <w:rPr>
          <w:rFonts w:ascii="Arial" w:hAnsi="Arial" w:cs="Arial"/>
        </w:rPr>
        <w:t>ProjektStadt</w:t>
      </w:r>
      <w:proofErr w:type="spellEnd"/>
      <w:r>
        <w:rPr>
          <w:rFonts w:ascii="Arial" w:hAnsi="Arial" w:cs="Arial"/>
        </w:rPr>
        <w:t>, Leiterin Fachbereich Integrierte Stadtentwicklung). Foto: UGNHWS / Torsten Kühne</w:t>
      </w:r>
    </w:p>
    <w:p w:rsidR="00CA533D" w:rsidRDefault="00CA533D" w:rsidP="00417B1C">
      <w:pPr>
        <w:tabs>
          <w:tab w:val="left" w:pos="1275"/>
        </w:tabs>
        <w:ind w:right="1134"/>
        <w:jc w:val="both"/>
        <w:rPr>
          <w:rFonts w:ascii="Arial" w:hAnsi="Arial" w:cs="Arial"/>
        </w:rPr>
      </w:pPr>
      <w:r w:rsidRPr="00417B1C">
        <w:rPr>
          <w:rFonts w:ascii="Arial" w:hAnsi="Arial" w:cs="Arial"/>
          <w:b/>
        </w:rPr>
        <w:lastRenderedPageBreak/>
        <w:t xml:space="preserve">PF3: „Wir haben das </w:t>
      </w:r>
      <w:proofErr w:type="spellStart"/>
      <w:r w:rsidRPr="00417B1C">
        <w:rPr>
          <w:rFonts w:ascii="Arial" w:hAnsi="Arial" w:cs="Arial"/>
          <w:b/>
        </w:rPr>
        <w:t>gewuppt</w:t>
      </w:r>
      <w:proofErr w:type="spellEnd"/>
      <w:r w:rsidRPr="00417B1C">
        <w:rPr>
          <w:rFonts w:ascii="Arial" w:hAnsi="Arial" w:cs="Arial"/>
          <w:b/>
        </w:rPr>
        <w:t>“:</w:t>
      </w:r>
      <w:r>
        <w:rPr>
          <w:rFonts w:ascii="Arial" w:hAnsi="Arial" w:cs="Arial"/>
        </w:rPr>
        <w:t xml:space="preserve"> Oberbürgermeister Claus Kaminsky schilderte, wie man in Hanau die Ankunft der Flüchtlinge als Chance begriff. Foto: UGNHWS / Torsten Kühne</w:t>
      </w:r>
    </w:p>
    <w:p w:rsidR="00417B1C" w:rsidRDefault="00417B1C" w:rsidP="00417B1C">
      <w:pPr>
        <w:tabs>
          <w:tab w:val="left" w:pos="1275"/>
        </w:tabs>
        <w:ind w:right="1134"/>
        <w:jc w:val="both"/>
        <w:rPr>
          <w:rFonts w:ascii="Arial" w:hAnsi="Arial" w:cs="Arial"/>
        </w:rPr>
      </w:pPr>
    </w:p>
    <w:p w:rsidR="00CA533D" w:rsidRDefault="00CA533D" w:rsidP="00417B1C">
      <w:pPr>
        <w:tabs>
          <w:tab w:val="left" w:pos="1275"/>
        </w:tabs>
        <w:ind w:right="1134"/>
        <w:jc w:val="both"/>
        <w:rPr>
          <w:rFonts w:ascii="Arial" w:hAnsi="Arial" w:cs="Arial"/>
        </w:rPr>
      </w:pPr>
      <w:r w:rsidRPr="00417B1C">
        <w:rPr>
          <w:rFonts w:ascii="Arial" w:hAnsi="Arial" w:cs="Arial"/>
          <w:b/>
        </w:rPr>
        <w:t xml:space="preserve">PF4: Erst im Publikum, dann auf dem Podium: </w:t>
      </w:r>
      <w:r>
        <w:rPr>
          <w:rFonts w:ascii="Arial" w:hAnsi="Arial" w:cs="Arial"/>
        </w:rPr>
        <w:t xml:space="preserve">(v. li.) Martin Bieberle (Stadt Hanau, Leiter FB Stadtentwicklung), Wiebke Schindel (Hessisches Ministerium für Soziales und Integration) und Nadia </w:t>
      </w:r>
      <w:proofErr w:type="spellStart"/>
      <w:r>
        <w:rPr>
          <w:rFonts w:ascii="Arial" w:hAnsi="Arial" w:cs="Arial"/>
        </w:rPr>
        <w:t>Qani</w:t>
      </w:r>
      <w:proofErr w:type="spellEnd"/>
      <w:r>
        <w:rPr>
          <w:rFonts w:ascii="Arial" w:hAnsi="Arial" w:cs="Arial"/>
        </w:rPr>
        <w:t xml:space="preserve"> (Unternehmerin und Autorin aus Frankfurt). Foto: UGNHWS / Torsten Kühne</w:t>
      </w:r>
    </w:p>
    <w:p w:rsidR="00CA533D" w:rsidRPr="00BD7C7F" w:rsidRDefault="00CA533D" w:rsidP="001D38AD">
      <w:pPr>
        <w:tabs>
          <w:tab w:val="left" w:pos="1275"/>
        </w:tabs>
        <w:spacing w:line="360" w:lineRule="auto"/>
        <w:ind w:right="1134"/>
        <w:jc w:val="both"/>
        <w:rPr>
          <w:rFonts w:ascii="Arial" w:hAnsi="Arial" w:cs="Arial"/>
        </w:rPr>
      </w:pPr>
    </w:p>
    <w:p w:rsidR="001D38AD" w:rsidRPr="004C31F9" w:rsidRDefault="001D38AD" w:rsidP="001D38AD">
      <w:pPr>
        <w:pStyle w:val="bodytext"/>
        <w:tabs>
          <w:tab w:val="left" w:pos="7560"/>
        </w:tabs>
        <w:spacing w:after="0" w:line="240" w:lineRule="auto"/>
        <w:jc w:val="both"/>
        <w:outlineLvl w:val="0"/>
        <w:rPr>
          <w:rFonts w:ascii="Arial" w:hAnsi="Arial" w:cs="Arial"/>
          <w:sz w:val="22"/>
          <w:szCs w:val="22"/>
        </w:rPr>
      </w:pPr>
      <w:r w:rsidRPr="004C31F9">
        <w:rPr>
          <w:rFonts w:ascii="Arial" w:hAnsi="Arial" w:cs="Arial"/>
          <w:b/>
          <w:sz w:val="23"/>
          <w:szCs w:val="23"/>
        </w:rPr>
        <w:t>Unternehmensgruppe Nassauische Heimstätte | Wohnstadt</w:t>
      </w:r>
    </w:p>
    <w:p w:rsidR="004B520B" w:rsidRPr="002E1DB4" w:rsidRDefault="001D38AD" w:rsidP="001D38AD">
      <w:pPr>
        <w:ind w:right="1134"/>
        <w:jc w:val="both"/>
        <w:rPr>
          <w:rFonts w:ascii="Arial" w:hAnsi="Arial" w:cs="Arial"/>
        </w:rPr>
      </w:pPr>
      <w:r w:rsidRPr="004C31F9">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4C1C34" w:rsidRDefault="004C1C34" w:rsidP="004C1C34">
    <w:pPr>
      <w:pStyle w:val="Fuzeile"/>
      <w:rPr>
        <w:rFonts w:ascii="Tahoma" w:hAnsi="Tahoma" w:cs="Tahoma"/>
        <w:sz w:val="16"/>
        <w:szCs w:val="16"/>
      </w:rPr>
    </w:pPr>
    <w:r w:rsidRPr="00EF01D3">
      <w:rPr>
        <w:rFonts w:ascii="Tahoma" w:hAnsi="Tahoma" w:cs="Tahoma"/>
        <w:sz w:val="16"/>
        <w:szCs w:val="16"/>
      </w:rPr>
      <w:t>Marion Schm</w:t>
    </w:r>
    <w:r>
      <w:rPr>
        <w:rFonts w:ascii="Tahoma" w:hAnsi="Tahoma" w:cs="Tahoma"/>
        <w:sz w:val="16"/>
        <w:szCs w:val="16"/>
      </w:rPr>
      <w:t>itz-Stadtfeld | T: 069 6069-1142</w:t>
    </w:r>
    <w:r w:rsidRPr="00EF01D3">
      <w:rPr>
        <w:rFonts w:ascii="Tahoma" w:hAnsi="Tahoma" w:cs="Tahoma"/>
        <w:sz w:val="16"/>
        <w:szCs w:val="16"/>
      </w:rPr>
      <w:t xml:space="preserve"> | F: 069 6069-5-</w:t>
    </w:r>
    <w:r>
      <w:rPr>
        <w:rFonts w:ascii="Tahoma" w:hAnsi="Tahoma" w:cs="Tahoma"/>
        <w:sz w:val="16"/>
        <w:szCs w:val="16"/>
      </w:rPr>
      <w:t>1142</w:t>
    </w:r>
    <w:r w:rsidRPr="00EF01D3">
      <w:rPr>
        <w:rFonts w:ascii="Tahoma" w:hAnsi="Tahoma" w:cs="Tahoma"/>
        <w:sz w:val="16"/>
        <w:szCs w:val="16"/>
      </w:rPr>
      <w:t xml:space="preserve"> | </w:t>
    </w:r>
    <w:r>
      <w:rPr>
        <w:rFonts w:ascii="Tahoma" w:hAnsi="Tahoma" w:cs="Tahoma"/>
        <w:sz w:val="16"/>
        <w:szCs w:val="16"/>
      </w:rPr>
      <w:t>Mail: Marion.S</w:t>
    </w:r>
    <w:r w:rsidRPr="005D3CED">
      <w:rPr>
        <w:rFonts w:ascii="Tahoma" w:hAnsi="Tahoma" w:cs="Tahoma"/>
        <w:sz w:val="16"/>
        <w:szCs w:val="16"/>
      </w:rPr>
      <w:t>chmitz@n</w:t>
    </w:r>
    <w:r>
      <w:rPr>
        <w:rFonts w:ascii="Tahoma" w:hAnsi="Tahoma" w:cs="Tahoma"/>
        <w:sz w:val="16"/>
        <w:szCs w:val="16"/>
      </w:rPr>
      <w:t>h-projektstadt</w:t>
    </w:r>
    <w:r w:rsidRPr="005D3CED">
      <w:rPr>
        <w:rFonts w:ascii="Tahoma" w:hAnsi="Tahoma" w:cs="Tahoma"/>
        <w:sz w:val="16"/>
        <w:szCs w:val="16"/>
      </w:rPr>
      <w:t>.de</w:t>
    </w:r>
    <w:r>
      <w:rPr>
        <w:rFonts w:ascii="Tahoma" w:hAnsi="Tahoma" w:cs="Tahoma"/>
        <w:sz w:val="16"/>
        <w:szCs w:val="16"/>
      </w:rPr>
      <w:t xml:space="preserve"> </w:t>
    </w:r>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w:t>
    </w:r>
    <w:r w:rsidR="004C1C34">
      <w:rPr>
        <w:rFonts w:ascii="Arial" w:hAnsi="Arial" w:cs="Arial"/>
        <w:b/>
        <w:bCs/>
        <w:sz w:val="16"/>
        <w:szCs w:val="16"/>
      </w:rPr>
      <w:t>nhps-stadtentwicklung</w:t>
    </w:r>
    <w:r w:rsidRPr="00E933FB">
      <w:rPr>
        <w:rFonts w:ascii="Arial" w:hAnsi="Arial" w:cs="Arial"/>
        <w:b/>
        <w:bCs/>
        <w:sz w:val="16"/>
        <w:szCs w:val="16"/>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027E0D"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659325" cy="733425"/>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031" cy="737481"/>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027E0D">
      <w:rPr>
        <w:rFonts w:ascii="Arial" w:hAnsi="Arial" w:cs="Arial"/>
      </w:rPr>
      <w:t>07</w:t>
    </w:r>
    <w:r w:rsidR="00A267CC">
      <w:rPr>
        <w:rFonts w:ascii="Arial" w:hAnsi="Arial" w:cs="Arial"/>
      </w:rPr>
      <w:t>.</w:t>
    </w:r>
    <w:r w:rsidR="00027E0D">
      <w:rPr>
        <w:rFonts w:ascii="Arial" w:hAnsi="Arial" w:cs="Arial"/>
      </w:rPr>
      <w:t>12</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293EE5">
      <w:rPr>
        <w:rFonts w:ascii="Arial" w:hAnsi="Arial" w:cs="Arial"/>
        <w:noProof/>
      </w:rPr>
      <w:t>6</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293EE5">
      <w:rPr>
        <w:rFonts w:ascii="Arial" w:hAnsi="Arial" w:cs="Arial"/>
        <w:noProof/>
      </w:rPr>
      <w:t>6</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952C41">
      <w:rPr>
        <w:rFonts w:ascii="Arial" w:hAnsi="Arial" w:cs="Arial"/>
      </w:rPr>
      <w:t>ahl Zeichen inkl. Leerzeichen: 8</w:t>
    </w:r>
    <w:r w:rsidR="000E0013">
      <w:rPr>
        <w:rFonts w:ascii="Arial" w:hAnsi="Arial" w:cs="Arial"/>
      </w:rPr>
      <w:t>.</w:t>
    </w:r>
    <w:r w:rsidR="00952C41">
      <w:rPr>
        <w:rFonts w:ascii="Arial" w:hAnsi="Arial" w:cs="Arial"/>
      </w:rPr>
      <w:t>02</w:t>
    </w:r>
    <w:r w:rsidR="00293EE5">
      <w:rPr>
        <w:rFonts w:ascii="Arial" w:hAnsi="Arial" w:cs="Arial"/>
      </w:rPr>
      <w:t>1</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E0013"/>
    <w:rsid w:val="000E40C2"/>
    <w:rsid w:val="00104E45"/>
    <w:rsid w:val="00124D4F"/>
    <w:rsid w:val="00192513"/>
    <w:rsid w:val="001D38AD"/>
    <w:rsid w:val="002047C2"/>
    <w:rsid w:val="00213FBA"/>
    <w:rsid w:val="00233BA3"/>
    <w:rsid w:val="002557D2"/>
    <w:rsid w:val="0025780E"/>
    <w:rsid w:val="00293EE5"/>
    <w:rsid w:val="002C3AA4"/>
    <w:rsid w:val="002C5FFE"/>
    <w:rsid w:val="002C7DE8"/>
    <w:rsid w:val="002D0C45"/>
    <w:rsid w:val="002E1DB4"/>
    <w:rsid w:val="002F2B4B"/>
    <w:rsid w:val="002F52BB"/>
    <w:rsid w:val="00301DF4"/>
    <w:rsid w:val="00331246"/>
    <w:rsid w:val="00332EFF"/>
    <w:rsid w:val="00352D5E"/>
    <w:rsid w:val="003544FC"/>
    <w:rsid w:val="003A61BA"/>
    <w:rsid w:val="003B1043"/>
    <w:rsid w:val="003B798F"/>
    <w:rsid w:val="00404D5B"/>
    <w:rsid w:val="00414471"/>
    <w:rsid w:val="00417B1C"/>
    <w:rsid w:val="004329D0"/>
    <w:rsid w:val="00492C13"/>
    <w:rsid w:val="004B520B"/>
    <w:rsid w:val="004C1C34"/>
    <w:rsid w:val="004C6DC0"/>
    <w:rsid w:val="00524928"/>
    <w:rsid w:val="005558CA"/>
    <w:rsid w:val="005641C6"/>
    <w:rsid w:val="00581240"/>
    <w:rsid w:val="005826CB"/>
    <w:rsid w:val="00597C72"/>
    <w:rsid w:val="005C0E29"/>
    <w:rsid w:val="005D6CC1"/>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51A40"/>
    <w:rsid w:val="0088476C"/>
    <w:rsid w:val="008D3315"/>
    <w:rsid w:val="008D3655"/>
    <w:rsid w:val="008E3DCC"/>
    <w:rsid w:val="008E6206"/>
    <w:rsid w:val="008F0CBC"/>
    <w:rsid w:val="00920B7B"/>
    <w:rsid w:val="009300F2"/>
    <w:rsid w:val="00930DCE"/>
    <w:rsid w:val="0093115A"/>
    <w:rsid w:val="00952C41"/>
    <w:rsid w:val="009711EB"/>
    <w:rsid w:val="009A0B57"/>
    <w:rsid w:val="009C0AEF"/>
    <w:rsid w:val="009D73DD"/>
    <w:rsid w:val="00A0637C"/>
    <w:rsid w:val="00A178C8"/>
    <w:rsid w:val="00A267CC"/>
    <w:rsid w:val="00A34ECA"/>
    <w:rsid w:val="00A405B6"/>
    <w:rsid w:val="00A638E8"/>
    <w:rsid w:val="00AE1F73"/>
    <w:rsid w:val="00AE6323"/>
    <w:rsid w:val="00AE7955"/>
    <w:rsid w:val="00AF45B2"/>
    <w:rsid w:val="00B967B1"/>
    <w:rsid w:val="00B97FFC"/>
    <w:rsid w:val="00BA2475"/>
    <w:rsid w:val="00C7283B"/>
    <w:rsid w:val="00C83C2F"/>
    <w:rsid w:val="00C93B06"/>
    <w:rsid w:val="00CA533D"/>
    <w:rsid w:val="00CA6DEC"/>
    <w:rsid w:val="00CB3C57"/>
    <w:rsid w:val="00CC7B1F"/>
    <w:rsid w:val="00CE124C"/>
    <w:rsid w:val="00CF2521"/>
    <w:rsid w:val="00D55DDE"/>
    <w:rsid w:val="00D647CE"/>
    <w:rsid w:val="00D814A6"/>
    <w:rsid w:val="00DE37EF"/>
    <w:rsid w:val="00DE7A3F"/>
    <w:rsid w:val="00DF7285"/>
    <w:rsid w:val="00E86AD0"/>
    <w:rsid w:val="00EB325B"/>
    <w:rsid w:val="00EC55F5"/>
    <w:rsid w:val="00ED2126"/>
    <w:rsid w:val="00EE34AE"/>
    <w:rsid w:val="00F1109D"/>
    <w:rsid w:val="00F20BAF"/>
    <w:rsid w:val="00F27E3F"/>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w.com/de/architekturbiennale-in-venedig-deutscher-pavillon-pr&#228;sentiert-fl&#252;chtlingsunterk&#252;nfte/a-191070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88DD-F96E-4EA9-B6C7-54635F7D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8767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10012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2006-02-20T13:39:00Z</cp:lastPrinted>
  <dcterms:created xsi:type="dcterms:W3CDTF">2018-12-04T15:26:00Z</dcterms:created>
  <dcterms:modified xsi:type="dcterms:W3CDTF">2018-12-07T09:11:00Z</dcterms:modified>
</cp:coreProperties>
</file>