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30205" w14:textId="4E6157B3" w:rsidR="00104AE8" w:rsidRPr="00830936" w:rsidRDefault="00E365A9">
      <w:pPr>
        <w:spacing w:line="360" w:lineRule="auto"/>
        <w:ind w:right="1134"/>
        <w:rPr>
          <w:rFonts w:ascii="Arial" w:hAnsi="Arial" w:cs="Arial"/>
          <w:b/>
          <w:sz w:val="36"/>
          <w:szCs w:val="36"/>
        </w:rPr>
      </w:pPr>
      <w:r>
        <w:rPr>
          <w:rFonts w:ascii="Arial" w:hAnsi="Arial" w:cs="Arial"/>
          <w:b/>
          <w:sz w:val="36"/>
          <w:szCs w:val="36"/>
        </w:rPr>
        <w:t>Bauland-Offensive Hessen:</w:t>
      </w:r>
      <w:r>
        <w:rPr>
          <w:rFonts w:ascii="Arial" w:hAnsi="Arial" w:cs="Arial"/>
          <w:b/>
          <w:sz w:val="36"/>
          <w:szCs w:val="36"/>
        </w:rPr>
        <w:br/>
        <w:t xml:space="preserve">Erfolgreicher Start in Phase II </w:t>
      </w:r>
    </w:p>
    <w:p w14:paraId="6D82ABC8" w14:textId="77777777" w:rsidR="00A80C6B" w:rsidRDefault="00082140" w:rsidP="00A80C6B">
      <w:pPr>
        <w:pStyle w:val="Textkrper"/>
        <w:numPr>
          <w:ilvl w:val="0"/>
          <w:numId w:val="2"/>
        </w:numPr>
        <w:kinsoku w:val="0"/>
        <w:overflowPunct w:val="0"/>
        <w:spacing w:line="360" w:lineRule="auto"/>
        <w:ind w:right="1134"/>
        <w:rPr>
          <w:b/>
          <w:bCs/>
          <w:szCs w:val="24"/>
        </w:rPr>
      </w:pPr>
      <w:r>
        <w:rPr>
          <w:b/>
          <w:bCs/>
          <w:szCs w:val="24"/>
        </w:rPr>
        <w:t xml:space="preserve">Bad Hersfeld </w:t>
      </w:r>
      <w:r w:rsidR="00A80C6B">
        <w:rPr>
          <w:b/>
          <w:bCs/>
          <w:szCs w:val="24"/>
        </w:rPr>
        <w:t>startet als</w:t>
      </w:r>
      <w:r>
        <w:rPr>
          <w:b/>
          <w:bCs/>
          <w:szCs w:val="24"/>
        </w:rPr>
        <w:t xml:space="preserve"> </w:t>
      </w:r>
      <w:r w:rsidR="00D22BBE">
        <w:rPr>
          <w:b/>
          <w:bCs/>
          <w:szCs w:val="24"/>
        </w:rPr>
        <w:t>erste</w:t>
      </w:r>
      <w:r>
        <w:rPr>
          <w:b/>
          <w:bCs/>
          <w:szCs w:val="24"/>
        </w:rPr>
        <w:t xml:space="preserve"> Kommune </w:t>
      </w:r>
      <w:r w:rsidR="00A80C6B">
        <w:rPr>
          <w:b/>
          <w:bCs/>
          <w:szCs w:val="24"/>
        </w:rPr>
        <w:t>in die zweite Phase der Bauland-Offensive Hessen (BOH)</w:t>
      </w:r>
      <w:r>
        <w:rPr>
          <w:b/>
          <w:bCs/>
          <w:szCs w:val="24"/>
        </w:rPr>
        <w:t xml:space="preserve"> </w:t>
      </w:r>
    </w:p>
    <w:p w14:paraId="49050115" w14:textId="183EEFE7" w:rsidR="00A80C6B" w:rsidRDefault="0098404D" w:rsidP="005B7C82">
      <w:pPr>
        <w:pStyle w:val="Textkrper"/>
        <w:numPr>
          <w:ilvl w:val="0"/>
          <w:numId w:val="2"/>
        </w:numPr>
        <w:kinsoku w:val="0"/>
        <w:overflowPunct w:val="0"/>
        <w:spacing w:line="360" w:lineRule="auto"/>
        <w:ind w:right="1134"/>
        <w:rPr>
          <w:b/>
          <w:bCs/>
          <w:szCs w:val="24"/>
        </w:rPr>
      </w:pPr>
      <w:r>
        <w:rPr>
          <w:b/>
          <w:bCs/>
          <w:szCs w:val="24"/>
        </w:rPr>
        <w:t>BOH</w:t>
      </w:r>
      <w:r w:rsidR="005B7C82" w:rsidRPr="005B7C82">
        <w:rPr>
          <w:b/>
          <w:bCs/>
          <w:szCs w:val="24"/>
        </w:rPr>
        <w:t xml:space="preserve"> </w:t>
      </w:r>
      <w:r w:rsidR="00E365A9" w:rsidRPr="00A80C6B">
        <w:rPr>
          <w:b/>
          <w:bCs/>
          <w:szCs w:val="24"/>
        </w:rPr>
        <w:t>holt sich vier starke Entwicklungspartner ins Boot</w:t>
      </w:r>
    </w:p>
    <w:p w14:paraId="4B413814" w14:textId="77777777" w:rsidR="00FE71BF" w:rsidRPr="00A80C6B" w:rsidRDefault="00FE71BF" w:rsidP="00FE71BF">
      <w:pPr>
        <w:pStyle w:val="Textkrper"/>
        <w:numPr>
          <w:ilvl w:val="0"/>
          <w:numId w:val="2"/>
        </w:numPr>
        <w:kinsoku w:val="0"/>
        <w:overflowPunct w:val="0"/>
        <w:spacing w:line="360" w:lineRule="auto"/>
        <w:ind w:right="1134"/>
        <w:rPr>
          <w:b/>
          <w:bCs/>
          <w:szCs w:val="24"/>
        </w:rPr>
      </w:pPr>
      <w:r w:rsidRPr="00A80C6B">
        <w:rPr>
          <w:b/>
          <w:bCs/>
          <w:szCs w:val="24"/>
        </w:rPr>
        <w:t>Al-</w:t>
      </w:r>
      <w:proofErr w:type="spellStart"/>
      <w:r w:rsidRPr="00A80C6B">
        <w:rPr>
          <w:b/>
          <w:bCs/>
          <w:szCs w:val="24"/>
        </w:rPr>
        <w:t>Wazir</w:t>
      </w:r>
      <w:proofErr w:type="spellEnd"/>
      <w:r w:rsidRPr="00A80C6B">
        <w:rPr>
          <w:b/>
          <w:bCs/>
          <w:szCs w:val="24"/>
        </w:rPr>
        <w:t>: „</w:t>
      </w:r>
      <w:r>
        <w:rPr>
          <w:b/>
          <w:bCs/>
          <w:szCs w:val="24"/>
        </w:rPr>
        <w:t xml:space="preserve">BOH unterstützt </w:t>
      </w:r>
      <w:r w:rsidRPr="000F5426">
        <w:rPr>
          <w:b/>
          <w:bCs/>
          <w:szCs w:val="24"/>
        </w:rPr>
        <w:t>Städte und Gemeinden bei der Beseitigung von Hemmnissen und der Entwicklung von baureifen Flächen</w:t>
      </w:r>
      <w:r w:rsidRPr="00A80C6B">
        <w:rPr>
          <w:b/>
          <w:bCs/>
          <w:szCs w:val="24"/>
        </w:rPr>
        <w:t>“</w:t>
      </w:r>
    </w:p>
    <w:p w14:paraId="12FAD5B8" w14:textId="77777777" w:rsidR="00082140" w:rsidRPr="008768BF" w:rsidRDefault="00082140">
      <w:pPr>
        <w:pStyle w:val="Textkrper"/>
        <w:kinsoku w:val="0"/>
        <w:overflowPunct w:val="0"/>
        <w:spacing w:line="360" w:lineRule="auto"/>
        <w:ind w:right="1134"/>
        <w:rPr>
          <w:b/>
          <w:bCs/>
          <w:sz w:val="22"/>
          <w:szCs w:val="22"/>
        </w:rPr>
      </w:pPr>
    </w:p>
    <w:p w14:paraId="3BE5BF26" w14:textId="77777777" w:rsidR="007E7E31" w:rsidRPr="008768BF" w:rsidRDefault="007E7E31">
      <w:pPr>
        <w:pStyle w:val="Textkrper"/>
        <w:kinsoku w:val="0"/>
        <w:overflowPunct w:val="0"/>
        <w:spacing w:line="360" w:lineRule="auto"/>
        <w:ind w:right="1134"/>
        <w:rPr>
          <w:b/>
          <w:bCs/>
          <w:sz w:val="22"/>
          <w:szCs w:val="22"/>
        </w:rPr>
      </w:pPr>
      <w:r w:rsidRPr="008768BF">
        <w:rPr>
          <w:b/>
          <w:bCs/>
          <w:sz w:val="22"/>
          <w:szCs w:val="22"/>
        </w:rPr>
        <w:t xml:space="preserve">Bad Hersfeld </w:t>
      </w:r>
      <w:r w:rsidR="00D22BBE" w:rsidRPr="008768BF">
        <w:rPr>
          <w:b/>
          <w:bCs/>
          <w:sz w:val="22"/>
          <w:szCs w:val="22"/>
        </w:rPr>
        <w:t xml:space="preserve">wird </w:t>
      </w:r>
      <w:r w:rsidRPr="008768BF">
        <w:rPr>
          <w:b/>
          <w:bCs/>
          <w:sz w:val="22"/>
          <w:szCs w:val="22"/>
        </w:rPr>
        <w:t xml:space="preserve">erste Gesellschafterin </w:t>
      </w:r>
    </w:p>
    <w:p w14:paraId="5551FF7D" w14:textId="076E5EB9" w:rsidR="00082140" w:rsidRPr="007253C4" w:rsidRDefault="00E46106" w:rsidP="00824004">
      <w:pPr>
        <w:spacing w:line="360" w:lineRule="auto"/>
        <w:ind w:right="1134"/>
        <w:jc w:val="both"/>
        <w:rPr>
          <w:rFonts w:ascii="Arial" w:hAnsi="Arial" w:cs="Arial"/>
        </w:rPr>
      </w:pPr>
      <w:r>
        <w:rPr>
          <w:rFonts w:ascii="Arial" w:hAnsi="Arial" w:cs="Arial"/>
        </w:rPr>
        <w:t xml:space="preserve">Zur Förderung bezahlbaren </w:t>
      </w:r>
      <w:r w:rsidR="00044314">
        <w:rPr>
          <w:rFonts w:ascii="Arial" w:hAnsi="Arial" w:cs="Arial"/>
        </w:rPr>
        <w:t>Wohnraums</w:t>
      </w:r>
      <w:r w:rsidR="005B7C82">
        <w:rPr>
          <w:rFonts w:ascii="Arial" w:hAnsi="Arial" w:cs="Arial"/>
        </w:rPr>
        <w:t xml:space="preserve"> wird Bad Hersfeld </w:t>
      </w:r>
      <w:r w:rsidR="00CF63CC">
        <w:rPr>
          <w:rFonts w:ascii="Arial" w:hAnsi="Arial" w:cs="Arial"/>
        </w:rPr>
        <w:t xml:space="preserve">die </w:t>
      </w:r>
      <w:r w:rsidR="005B7C82">
        <w:rPr>
          <w:rFonts w:ascii="Arial" w:hAnsi="Arial" w:cs="Arial"/>
        </w:rPr>
        <w:t xml:space="preserve">erste Gesellschafterin der Bauland-Offensive Hessen </w:t>
      </w:r>
      <w:r w:rsidR="009747B1">
        <w:rPr>
          <w:rFonts w:ascii="Arial" w:hAnsi="Arial" w:cs="Arial"/>
        </w:rPr>
        <w:t xml:space="preserve">GmbH </w:t>
      </w:r>
      <w:r w:rsidR="005B7C82">
        <w:rPr>
          <w:rFonts w:ascii="Arial" w:hAnsi="Arial" w:cs="Arial"/>
        </w:rPr>
        <w:t xml:space="preserve">(BOH) und damit gleichzeitig die erste Kommune, die in </w:t>
      </w:r>
      <w:r w:rsidR="004318BE">
        <w:rPr>
          <w:rFonts w:ascii="Arial" w:hAnsi="Arial" w:cs="Arial"/>
        </w:rPr>
        <w:t xml:space="preserve">die zweite </w:t>
      </w:r>
      <w:r w:rsidR="005B7C82">
        <w:rPr>
          <w:rFonts w:ascii="Arial" w:hAnsi="Arial" w:cs="Arial"/>
        </w:rPr>
        <w:t xml:space="preserve">Phase </w:t>
      </w:r>
      <w:r w:rsidR="004318BE">
        <w:rPr>
          <w:rFonts w:ascii="Arial" w:hAnsi="Arial" w:cs="Arial"/>
        </w:rPr>
        <w:t>der BOH</w:t>
      </w:r>
      <w:r w:rsidR="00CD087F">
        <w:rPr>
          <w:rFonts w:ascii="Arial" w:hAnsi="Arial" w:cs="Arial"/>
        </w:rPr>
        <w:t xml:space="preserve"> startet</w:t>
      </w:r>
      <w:r w:rsidR="004318BE">
        <w:rPr>
          <w:rFonts w:ascii="Arial" w:hAnsi="Arial" w:cs="Arial"/>
        </w:rPr>
        <w:t xml:space="preserve">. </w:t>
      </w:r>
      <w:r w:rsidR="00CD087F">
        <w:rPr>
          <w:rFonts w:ascii="Arial" w:hAnsi="Arial" w:cs="Arial"/>
        </w:rPr>
        <w:t>Die Kreiss</w:t>
      </w:r>
      <w:r w:rsidR="006276AF" w:rsidRPr="00A80C6B">
        <w:rPr>
          <w:rFonts w:ascii="Arial" w:hAnsi="Arial" w:cs="Arial"/>
        </w:rPr>
        <w:t xml:space="preserve">tadt </w:t>
      </w:r>
      <w:r w:rsidR="004318BE">
        <w:rPr>
          <w:rFonts w:ascii="Arial" w:hAnsi="Arial" w:cs="Arial"/>
        </w:rPr>
        <w:t xml:space="preserve">will </w:t>
      </w:r>
      <w:r>
        <w:rPr>
          <w:rFonts w:ascii="Arial" w:hAnsi="Arial" w:cs="Arial"/>
        </w:rPr>
        <w:t xml:space="preserve">als erstes Projekt </w:t>
      </w:r>
      <w:r w:rsidR="004318BE">
        <w:rPr>
          <w:rFonts w:ascii="Arial" w:hAnsi="Arial" w:cs="Arial"/>
        </w:rPr>
        <w:t>das</w:t>
      </w:r>
      <w:r w:rsidR="006276AF" w:rsidRPr="00A80C6B">
        <w:rPr>
          <w:rFonts w:ascii="Arial" w:hAnsi="Arial" w:cs="Arial"/>
        </w:rPr>
        <w:t xml:space="preserve"> an</w:t>
      </w:r>
      <w:r w:rsidR="004318BE">
        <w:rPr>
          <w:rFonts w:ascii="Arial" w:hAnsi="Arial" w:cs="Arial"/>
        </w:rPr>
        <w:t xml:space="preserve"> den Schilde-Park anschließende</w:t>
      </w:r>
      <w:r w:rsidR="006276AF" w:rsidRPr="00A80C6B">
        <w:rPr>
          <w:rFonts w:ascii="Arial" w:hAnsi="Arial" w:cs="Arial"/>
        </w:rPr>
        <w:t xml:space="preserve">, </w:t>
      </w:r>
      <w:r w:rsidR="004318BE">
        <w:rPr>
          <w:rFonts w:ascii="Arial" w:hAnsi="Arial" w:cs="Arial"/>
        </w:rPr>
        <w:t xml:space="preserve">bisher gewerblich genutzte </w:t>
      </w:r>
      <w:proofErr w:type="spellStart"/>
      <w:r w:rsidR="004318BE">
        <w:rPr>
          <w:rFonts w:ascii="Arial" w:hAnsi="Arial" w:cs="Arial"/>
        </w:rPr>
        <w:t>Wever</w:t>
      </w:r>
      <w:proofErr w:type="spellEnd"/>
      <w:r w:rsidR="004318BE">
        <w:rPr>
          <w:rFonts w:ascii="Arial" w:hAnsi="Arial" w:cs="Arial"/>
        </w:rPr>
        <w:t>-Areal</w:t>
      </w:r>
      <w:r w:rsidR="006276AF" w:rsidRPr="00A80C6B">
        <w:rPr>
          <w:rFonts w:ascii="Arial" w:hAnsi="Arial" w:cs="Arial"/>
        </w:rPr>
        <w:t xml:space="preserve"> zu einem gemischt genutzten Wohnquartier</w:t>
      </w:r>
      <w:r w:rsidR="004318BE">
        <w:rPr>
          <w:rFonts w:ascii="Arial" w:hAnsi="Arial" w:cs="Arial"/>
        </w:rPr>
        <w:t xml:space="preserve"> </w:t>
      </w:r>
      <w:r w:rsidR="00CD087F">
        <w:rPr>
          <w:rFonts w:ascii="Arial" w:hAnsi="Arial" w:cs="Arial"/>
        </w:rPr>
        <w:t>weiter</w:t>
      </w:r>
      <w:r w:rsidR="004318BE">
        <w:rPr>
          <w:rFonts w:ascii="Arial" w:hAnsi="Arial" w:cs="Arial"/>
        </w:rPr>
        <w:t>entwick</w:t>
      </w:r>
      <w:r w:rsidR="00CD087F">
        <w:rPr>
          <w:rFonts w:ascii="Arial" w:hAnsi="Arial" w:cs="Arial"/>
        </w:rPr>
        <w:t>el</w:t>
      </w:r>
      <w:r w:rsidR="004318BE">
        <w:rPr>
          <w:rFonts w:ascii="Arial" w:hAnsi="Arial" w:cs="Arial"/>
        </w:rPr>
        <w:t>n</w:t>
      </w:r>
      <w:r w:rsidR="006276AF" w:rsidRPr="00A80C6B">
        <w:rPr>
          <w:rFonts w:ascii="Arial" w:hAnsi="Arial" w:cs="Arial"/>
        </w:rPr>
        <w:t xml:space="preserve">. </w:t>
      </w:r>
      <w:r w:rsidR="004318BE">
        <w:rPr>
          <w:rFonts w:ascii="Arial" w:hAnsi="Arial" w:cs="Arial"/>
        </w:rPr>
        <w:t>Hier soll dringend benötigter</w:t>
      </w:r>
      <w:r w:rsidR="006276AF" w:rsidRPr="00A80C6B">
        <w:rPr>
          <w:rFonts w:ascii="Arial" w:hAnsi="Arial" w:cs="Arial"/>
        </w:rPr>
        <w:t xml:space="preserve"> </w:t>
      </w:r>
      <w:r w:rsidR="0098404D">
        <w:rPr>
          <w:rFonts w:ascii="Arial" w:hAnsi="Arial" w:cs="Arial"/>
        </w:rPr>
        <w:t xml:space="preserve">bezahlbarer </w:t>
      </w:r>
      <w:r w:rsidR="006276AF" w:rsidRPr="00A80C6B">
        <w:rPr>
          <w:rFonts w:ascii="Arial" w:hAnsi="Arial" w:cs="Arial"/>
        </w:rPr>
        <w:t>Wohnraum in unmittelbarer Altstadt- und Bahnhofsnähe</w:t>
      </w:r>
      <w:r w:rsidR="004318BE">
        <w:rPr>
          <w:rFonts w:ascii="Arial" w:hAnsi="Arial" w:cs="Arial"/>
        </w:rPr>
        <w:t xml:space="preserve"> entstehen</w:t>
      </w:r>
      <w:r w:rsidR="006276AF" w:rsidRPr="00A80C6B">
        <w:rPr>
          <w:rFonts w:ascii="Arial" w:hAnsi="Arial" w:cs="Arial"/>
        </w:rPr>
        <w:t xml:space="preserve">. </w:t>
      </w:r>
      <w:r w:rsidR="008768BF" w:rsidRPr="007253C4">
        <w:rPr>
          <w:rFonts w:ascii="Arial" w:hAnsi="Arial" w:cs="Arial"/>
        </w:rPr>
        <w:t>Die</w:t>
      </w:r>
      <w:r w:rsidR="00CD087F" w:rsidRPr="007253C4">
        <w:rPr>
          <w:rFonts w:ascii="Arial" w:hAnsi="Arial" w:cs="Arial"/>
        </w:rPr>
        <w:t xml:space="preserve"> Stadt</w:t>
      </w:r>
      <w:r w:rsidR="006276AF" w:rsidRPr="007253C4">
        <w:rPr>
          <w:rFonts w:ascii="Arial" w:hAnsi="Arial" w:cs="Arial"/>
        </w:rPr>
        <w:t xml:space="preserve"> Bad Hersfeld </w:t>
      </w:r>
      <w:r w:rsidRPr="007253C4">
        <w:rPr>
          <w:rFonts w:ascii="Arial" w:hAnsi="Arial" w:cs="Arial"/>
        </w:rPr>
        <w:t xml:space="preserve">plant, </w:t>
      </w:r>
      <w:r w:rsidR="00044314" w:rsidRPr="007253C4">
        <w:rPr>
          <w:rFonts w:ascii="Arial" w:hAnsi="Arial" w:cs="Arial"/>
        </w:rPr>
        <w:t>dafür einen</w:t>
      </w:r>
      <w:r w:rsidR="004318BE" w:rsidRPr="007253C4">
        <w:rPr>
          <w:rFonts w:ascii="Arial" w:hAnsi="Arial" w:cs="Arial"/>
        </w:rPr>
        <w:t xml:space="preserve"> Entwicklungsträgervertag mit der BOH </w:t>
      </w:r>
      <w:r w:rsidRPr="007253C4">
        <w:rPr>
          <w:rFonts w:ascii="Arial" w:hAnsi="Arial" w:cs="Arial"/>
        </w:rPr>
        <w:t xml:space="preserve">zu </w:t>
      </w:r>
      <w:r w:rsidR="00044314" w:rsidRPr="007253C4">
        <w:rPr>
          <w:rFonts w:ascii="Arial" w:hAnsi="Arial" w:cs="Arial"/>
        </w:rPr>
        <w:t>unterschr</w:t>
      </w:r>
      <w:r w:rsidR="00CD087F" w:rsidRPr="007253C4">
        <w:rPr>
          <w:rFonts w:ascii="Arial" w:hAnsi="Arial" w:cs="Arial"/>
        </w:rPr>
        <w:t>e</w:t>
      </w:r>
      <w:r w:rsidR="00044314" w:rsidRPr="007253C4">
        <w:rPr>
          <w:rFonts w:ascii="Arial" w:hAnsi="Arial" w:cs="Arial"/>
        </w:rPr>
        <w:t>i</w:t>
      </w:r>
      <w:r w:rsidR="00CD087F" w:rsidRPr="007253C4">
        <w:rPr>
          <w:rFonts w:ascii="Arial" w:hAnsi="Arial" w:cs="Arial"/>
        </w:rPr>
        <w:t>ben</w:t>
      </w:r>
      <w:r w:rsidR="00D22BBE" w:rsidRPr="007253C4">
        <w:rPr>
          <w:rFonts w:ascii="Arial" w:hAnsi="Arial" w:cs="Arial"/>
        </w:rPr>
        <w:t>.</w:t>
      </w:r>
      <w:r w:rsidR="00104AE8">
        <w:rPr>
          <w:rFonts w:ascii="Arial" w:hAnsi="Arial" w:cs="Arial"/>
        </w:rPr>
        <w:t xml:space="preserve"> </w:t>
      </w:r>
      <w:r w:rsidR="000E0130">
        <w:rPr>
          <w:rFonts w:ascii="Arial" w:hAnsi="Arial" w:cs="Arial"/>
        </w:rPr>
        <w:t>„</w:t>
      </w:r>
      <w:r w:rsidRPr="007253C4">
        <w:rPr>
          <w:rFonts w:ascii="Arial" w:hAnsi="Arial" w:cs="Arial"/>
        </w:rPr>
        <w:t xml:space="preserve">Es müssen </w:t>
      </w:r>
      <w:r w:rsidR="0098404D">
        <w:rPr>
          <w:rFonts w:ascii="Arial" w:hAnsi="Arial" w:cs="Arial"/>
        </w:rPr>
        <w:t xml:space="preserve">nun </w:t>
      </w:r>
      <w:r w:rsidR="007D24E8" w:rsidRPr="007253C4">
        <w:rPr>
          <w:rFonts w:ascii="Arial" w:hAnsi="Arial" w:cs="Arial"/>
        </w:rPr>
        <w:t>mehrere</w:t>
      </w:r>
      <w:r w:rsidR="00044314" w:rsidRPr="007253C4">
        <w:rPr>
          <w:rFonts w:ascii="Arial" w:hAnsi="Arial" w:cs="Arial"/>
        </w:rPr>
        <w:t xml:space="preserve"> Hemmnisse be</w:t>
      </w:r>
      <w:r w:rsidRPr="007253C4">
        <w:rPr>
          <w:rFonts w:ascii="Arial" w:hAnsi="Arial" w:cs="Arial"/>
        </w:rPr>
        <w:t>seit</w:t>
      </w:r>
      <w:r w:rsidR="00044314" w:rsidRPr="007253C4">
        <w:rPr>
          <w:rFonts w:ascii="Arial" w:hAnsi="Arial" w:cs="Arial"/>
        </w:rPr>
        <w:t>igt werden, um</w:t>
      </w:r>
      <w:r w:rsidR="000E0130">
        <w:rPr>
          <w:rFonts w:ascii="Arial" w:hAnsi="Arial" w:cs="Arial"/>
        </w:rPr>
        <w:t xml:space="preserve"> die Konversionsfläche</w:t>
      </w:r>
      <w:r w:rsidR="00044314" w:rsidRPr="007253C4">
        <w:rPr>
          <w:rFonts w:ascii="Arial" w:hAnsi="Arial" w:cs="Arial"/>
        </w:rPr>
        <w:t xml:space="preserve"> zur geplanten Nachfolgenutzung als gemischtes Quartier mit bezahlbarem W</w:t>
      </w:r>
      <w:r w:rsidRPr="007253C4">
        <w:rPr>
          <w:rFonts w:ascii="Arial" w:hAnsi="Arial" w:cs="Arial"/>
        </w:rPr>
        <w:t>ohnen zu entwickeln</w:t>
      </w:r>
      <w:r w:rsidR="00CD087F" w:rsidRPr="007253C4">
        <w:rPr>
          <w:rFonts w:ascii="Arial" w:hAnsi="Arial" w:cs="Arial"/>
        </w:rPr>
        <w:t xml:space="preserve">“, </w:t>
      </w:r>
      <w:r w:rsidR="00044314" w:rsidRPr="007253C4">
        <w:rPr>
          <w:rFonts w:ascii="Arial" w:hAnsi="Arial" w:cs="Arial"/>
        </w:rPr>
        <w:t>erklärt</w:t>
      </w:r>
      <w:r w:rsidR="00CD087F" w:rsidRPr="007253C4">
        <w:rPr>
          <w:rFonts w:ascii="Arial" w:hAnsi="Arial" w:cs="Arial"/>
        </w:rPr>
        <w:t xml:space="preserve"> Ulrich Türk, </w:t>
      </w:r>
      <w:r w:rsidR="004318BE" w:rsidRPr="007253C4">
        <w:rPr>
          <w:rFonts w:ascii="Arial" w:hAnsi="Arial" w:cs="Arial"/>
        </w:rPr>
        <w:t>Leiter Fachbereich Stadtentwicklung Nord</w:t>
      </w:r>
      <w:r w:rsidR="00CD087F" w:rsidRPr="007253C4">
        <w:rPr>
          <w:rFonts w:ascii="Arial" w:hAnsi="Arial" w:cs="Arial"/>
        </w:rPr>
        <w:t xml:space="preserve"> bei der </w:t>
      </w:r>
      <w:proofErr w:type="spellStart"/>
      <w:r w:rsidR="00CD087F" w:rsidRPr="007253C4">
        <w:rPr>
          <w:rFonts w:ascii="Arial" w:hAnsi="Arial" w:cs="Arial"/>
        </w:rPr>
        <w:t>ProjektStadt</w:t>
      </w:r>
      <w:proofErr w:type="spellEnd"/>
      <w:r w:rsidR="00CD087F" w:rsidRPr="007253C4">
        <w:rPr>
          <w:rFonts w:ascii="Arial" w:hAnsi="Arial" w:cs="Arial"/>
        </w:rPr>
        <w:t>.</w:t>
      </w:r>
    </w:p>
    <w:p w14:paraId="72FC03D5" w14:textId="77777777" w:rsidR="00104AE8" w:rsidRDefault="00104AE8" w:rsidP="00A80C6B">
      <w:pPr>
        <w:spacing w:line="360" w:lineRule="auto"/>
        <w:ind w:right="1134"/>
        <w:jc w:val="both"/>
        <w:rPr>
          <w:rFonts w:ascii="Arial" w:eastAsia="Times New Roman" w:hAnsi="Arial"/>
          <w:snapToGrid w:val="0"/>
          <w:sz w:val="24"/>
          <w:szCs w:val="20"/>
          <w:u w:val="single"/>
          <w:lang w:eastAsia="de-DE"/>
        </w:rPr>
      </w:pPr>
    </w:p>
    <w:p w14:paraId="492BF804" w14:textId="77777777" w:rsidR="00104AE8" w:rsidRDefault="00104AE8" w:rsidP="00A80C6B">
      <w:pPr>
        <w:spacing w:line="360" w:lineRule="auto"/>
        <w:ind w:right="1134"/>
        <w:jc w:val="both"/>
        <w:rPr>
          <w:rFonts w:ascii="Arial" w:eastAsia="Times New Roman" w:hAnsi="Arial"/>
          <w:snapToGrid w:val="0"/>
          <w:sz w:val="24"/>
          <w:szCs w:val="20"/>
          <w:u w:val="single"/>
          <w:lang w:eastAsia="de-DE"/>
        </w:rPr>
      </w:pPr>
    </w:p>
    <w:p w14:paraId="36D69230" w14:textId="77777777" w:rsidR="00104AE8" w:rsidRDefault="00104AE8" w:rsidP="00A80C6B">
      <w:pPr>
        <w:spacing w:line="360" w:lineRule="auto"/>
        <w:ind w:right="1134"/>
        <w:jc w:val="both"/>
        <w:rPr>
          <w:rFonts w:ascii="Arial" w:eastAsia="Times New Roman" w:hAnsi="Arial"/>
          <w:snapToGrid w:val="0"/>
          <w:sz w:val="24"/>
          <w:szCs w:val="20"/>
          <w:u w:val="single"/>
          <w:lang w:eastAsia="de-DE"/>
        </w:rPr>
      </w:pPr>
    </w:p>
    <w:p w14:paraId="6C324DDA" w14:textId="77777777" w:rsidR="00A80C6B" w:rsidRPr="006276AF" w:rsidRDefault="007E7E31" w:rsidP="00A80C6B">
      <w:pPr>
        <w:spacing w:line="360" w:lineRule="auto"/>
        <w:ind w:right="1134"/>
        <w:jc w:val="both"/>
        <w:rPr>
          <w:rFonts w:ascii="Arial" w:hAnsi="Arial" w:cs="Arial"/>
          <w:b/>
        </w:rPr>
      </w:pPr>
      <w:r w:rsidRPr="00FE71BF">
        <w:rPr>
          <w:rFonts w:ascii="Arial" w:hAnsi="Arial" w:cs="Arial"/>
          <w:b/>
        </w:rPr>
        <w:lastRenderedPageBreak/>
        <w:t xml:space="preserve">Vier </w:t>
      </w:r>
      <w:r w:rsidRPr="007E7E31">
        <w:rPr>
          <w:rFonts w:ascii="Arial" w:hAnsi="Arial" w:cs="Arial"/>
          <w:b/>
        </w:rPr>
        <w:t xml:space="preserve">Unternehmen </w:t>
      </w:r>
      <w:r w:rsidR="00A80C6B">
        <w:rPr>
          <w:rFonts w:ascii="Arial" w:hAnsi="Arial" w:cs="Arial"/>
          <w:b/>
        </w:rPr>
        <w:t>als starke Partner</w:t>
      </w:r>
    </w:p>
    <w:p w14:paraId="3185B9EC" w14:textId="023115DF" w:rsidR="00637D1C" w:rsidRPr="00044314" w:rsidRDefault="00A80C6B">
      <w:pPr>
        <w:spacing w:line="360" w:lineRule="auto"/>
        <w:ind w:right="1134"/>
        <w:jc w:val="both"/>
        <w:rPr>
          <w:rFonts w:ascii="Arial" w:hAnsi="Arial" w:cs="Arial"/>
        </w:rPr>
      </w:pPr>
      <w:r w:rsidRPr="005B7C82">
        <w:rPr>
          <w:rFonts w:ascii="Arial" w:hAnsi="Arial" w:cs="Arial"/>
        </w:rPr>
        <w:t>Zum Start der zweiten Phase der Bauland-Offensive Hessen hat das</w:t>
      </w:r>
      <w:r w:rsidR="008768BF">
        <w:rPr>
          <w:rFonts w:ascii="Arial" w:hAnsi="Arial" w:cs="Arial"/>
        </w:rPr>
        <w:t xml:space="preserve"> BOH-Kernt</w:t>
      </w:r>
      <w:r w:rsidR="00E365A9" w:rsidRPr="005B7C82">
        <w:rPr>
          <w:rFonts w:ascii="Arial" w:hAnsi="Arial" w:cs="Arial"/>
        </w:rPr>
        <w:t xml:space="preserve">eam um Markus Eichberger (Leiter Unternehmensbereich Stadtentwicklung), Gregor Voss (Leiter </w:t>
      </w:r>
      <w:r w:rsidR="00E365A9">
        <w:rPr>
          <w:rFonts w:ascii="Arial" w:hAnsi="Arial" w:cs="Arial"/>
        </w:rPr>
        <w:t xml:space="preserve">Fachbereich Stadtentwicklung Süd) und Ulrich Türk (Leiter Fachbereich Stadtentwicklung Nord) </w:t>
      </w:r>
      <w:r w:rsidR="00044314" w:rsidRPr="00044314">
        <w:rPr>
          <w:rFonts w:ascii="Arial" w:hAnsi="Arial" w:cs="Arial"/>
        </w:rPr>
        <w:t xml:space="preserve">nach einer Ausschreibung </w:t>
      </w:r>
      <w:r w:rsidR="00E365A9">
        <w:rPr>
          <w:rFonts w:ascii="Arial" w:hAnsi="Arial" w:cs="Arial"/>
        </w:rPr>
        <w:t xml:space="preserve">vier Unternehmen </w:t>
      </w:r>
      <w:r w:rsidR="00044314">
        <w:rPr>
          <w:rFonts w:ascii="Arial" w:hAnsi="Arial" w:cs="Arial"/>
        </w:rPr>
        <w:t xml:space="preserve">und damit </w:t>
      </w:r>
      <w:r w:rsidR="00E46106" w:rsidRPr="00044314">
        <w:rPr>
          <w:rFonts w:ascii="Arial" w:hAnsi="Arial" w:cs="Arial"/>
        </w:rPr>
        <w:t>auch den Markt eingebunden</w:t>
      </w:r>
      <w:r w:rsidR="00E365A9">
        <w:rPr>
          <w:rFonts w:ascii="Arial" w:hAnsi="Arial" w:cs="Arial"/>
        </w:rPr>
        <w:t xml:space="preserve">: den Hanauer Baulandentwickler </w:t>
      </w:r>
      <w:proofErr w:type="spellStart"/>
      <w:r w:rsidR="00E365A9">
        <w:rPr>
          <w:rFonts w:ascii="Arial" w:hAnsi="Arial" w:cs="Arial"/>
        </w:rPr>
        <w:t>Terramag</w:t>
      </w:r>
      <w:proofErr w:type="spellEnd"/>
      <w:r w:rsidR="00E365A9">
        <w:rPr>
          <w:rFonts w:ascii="Arial" w:hAnsi="Arial" w:cs="Arial"/>
        </w:rPr>
        <w:t xml:space="preserve"> GmbH, die ZSE Immobilien GmbH aus Rodenbach, die LBBW Immobilien Kommunalentwicklung GmbH sowie die STEG Stadtentwicklung GmbH, beide aus Stuttgart. „Mit diesen vier starken Entwicklungspartnern an unserer Seite </w:t>
      </w:r>
      <w:r w:rsidR="0098404D">
        <w:rPr>
          <w:rFonts w:ascii="Arial" w:hAnsi="Arial" w:cs="Arial"/>
        </w:rPr>
        <w:t>können</w:t>
      </w:r>
      <w:r w:rsidR="00E365A9">
        <w:rPr>
          <w:rFonts w:ascii="Arial" w:hAnsi="Arial" w:cs="Arial"/>
        </w:rPr>
        <w:t xml:space="preserve"> wir d</w:t>
      </w:r>
      <w:r w:rsidR="0098404D">
        <w:rPr>
          <w:rFonts w:ascii="Arial" w:hAnsi="Arial" w:cs="Arial"/>
        </w:rPr>
        <w:t>ie</w:t>
      </w:r>
      <w:r w:rsidR="00E365A9">
        <w:rPr>
          <w:rFonts w:ascii="Arial" w:hAnsi="Arial" w:cs="Arial"/>
        </w:rPr>
        <w:t xml:space="preserve"> Bauland-Offensive Hessen </w:t>
      </w:r>
      <w:r w:rsidR="0098404D">
        <w:rPr>
          <w:rFonts w:ascii="Arial" w:hAnsi="Arial" w:cs="Arial"/>
        </w:rPr>
        <w:t>nun auch in der Entwicklung praktisch voranbringen</w:t>
      </w:r>
      <w:r w:rsidR="00E365A9">
        <w:rPr>
          <w:rFonts w:ascii="Arial" w:hAnsi="Arial" w:cs="Arial"/>
        </w:rPr>
        <w:t xml:space="preserve">“, sagt Markus Eichberger. Stand jetzt haben neun Kommunen aus ganz Hessen ihr Interesse an einer Teilnahme an der BOH-Phase II </w:t>
      </w:r>
      <w:r w:rsidR="00E365A9" w:rsidRPr="00044314">
        <w:rPr>
          <w:rFonts w:ascii="Arial" w:hAnsi="Arial" w:cs="Arial"/>
        </w:rPr>
        <w:t xml:space="preserve">bekundet. Insgesamt geht es dabei um 13 Flächen </w:t>
      </w:r>
      <w:r w:rsidR="0098404D">
        <w:rPr>
          <w:rFonts w:ascii="Arial" w:hAnsi="Arial" w:cs="Arial"/>
        </w:rPr>
        <w:t xml:space="preserve">mit Entwicklungsdefizit </w:t>
      </w:r>
      <w:r w:rsidR="00E365A9" w:rsidRPr="00044314">
        <w:rPr>
          <w:rFonts w:ascii="Arial" w:hAnsi="Arial" w:cs="Arial"/>
        </w:rPr>
        <w:t xml:space="preserve">und ein Potenzial für rund 4.800 Wohneinheiten. </w:t>
      </w:r>
    </w:p>
    <w:p w14:paraId="426004D7" w14:textId="77777777" w:rsidR="00044314" w:rsidRDefault="00044314">
      <w:pPr>
        <w:spacing w:line="360" w:lineRule="auto"/>
        <w:ind w:right="1134"/>
        <w:jc w:val="both"/>
        <w:rPr>
          <w:rFonts w:ascii="Arial" w:hAnsi="Arial" w:cs="Arial"/>
        </w:rPr>
      </w:pPr>
    </w:p>
    <w:p w14:paraId="723A4F80" w14:textId="77777777" w:rsidR="007E7E31" w:rsidRPr="007E7E31" w:rsidRDefault="00A80C6B">
      <w:pPr>
        <w:spacing w:line="360" w:lineRule="auto"/>
        <w:ind w:right="1134"/>
        <w:jc w:val="both"/>
        <w:rPr>
          <w:rFonts w:ascii="Arial" w:hAnsi="Arial" w:cs="Arial"/>
          <w:b/>
        </w:rPr>
      </w:pPr>
      <w:r>
        <w:rPr>
          <w:rFonts w:ascii="Arial" w:hAnsi="Arial" w:cs="Arial"/>
          <w:b/>
        </w:rPr>
        <w:t>BOH wirksames Mittel gegen Wohnraummangel</w:t>
      </w:r>
    </w:p>
    <w:p w14:paraId="11BD8A0B" w14:textId="32D71FFC" w:rsidR="00FE71BF" w:rsidRDefault="00A80C6B">
      <w:pPr>
        <w:spacing w:line="360" w:lineRule="auto"/>
        <w:ind w:right="1134"/>
        <w:jc w:val="both"/>
        <w:rPr>
          <w:rFonts w:ascii="Arial" w:hAnsi="Arial" w:cs="Arial"/>
          <w:shd w:val="clear" w:color="auto" w:fill="FFFFFF"/>
        </w:rPr>
      </w:pPr>
      <w:r w:rsidRPr="001C02C4">
        <w:rPr>
          <w:rFonts w:ascii="Arial" w:hAnsi="Arial" w:cs="Arial"/>
          <w:shd w:val="clear" w:color="auto" w:fill="FFFFFF"/>
        </w:rPr>
        <w:t xml:space="preserve">„Die Bauland-Offensive Hessen liegt voll auf Kurs </w:t>
      </w:r>
      <w:r w:rsidR="00F35AA4" w:rsidRPr="001C02C4">
        <w:rPr>
          <w:rFonts w:ascii="Arial" w:hAnsi="Arial" w:cs="Arial"/>
          <w:shd w:val="clear" w:color="auto" w:fill="FFFFFF"/>
        </w:rPr>
        <w:t xml:space="preserve">und </w:t>
      </w:r>
      <w:r w:rsidRPr="001C02C4">
        <w:rPr>
          <w:rFonts w:ascii="Arial" w:hAnsi="Arial" w:cs="Arial"/>
          <w:shd w:val="clear" w:color="auto" w:fill="FFFFFF"/>
        </w:rPr>
        <w:t xml:space="preserve">erweist sich immer mehr als äußerst wirksames Mittel gegen den Wohnraummangel“, </w:t>
      </w:r>
      <w:r w:rsidR="005B7C82" w:rsidRPr="001C02C4">
        <w:rPr>
          <w:rFonts w:ascii="Arial" w:hAnsi="Arial" w:cs="Arial"/>
          <w:shd w:val="clear" w:color="auto" w:fill="FFFFFF"/>
        </w:rPr>
        <w:t>fasst Monika Fontaine-Kretschmer</w:t>
      </w:r>
      <w:r w:rsidR="00210CF5">
        <w:rPr>
          <w:rFonts w:ascii="Arial" w:hAnsi="Arial" w:cs="Arial"/>
          <w:shd w:val="clear" w:color="auto" w:fill="FFFFFF"/>
        </w:rPr>
        <w:t>,</w:t>
      </w:r>
      <w:r w:rsidRPr="001C02C4">
        <w:rPr>
          <w:rFonts w:ascii="Arial" w:hAnsi="Arial" w:cs="Arial"/>
          <w:shd w:val="clear" w:color="auto" w:fill="FFFFFF"/>
        </w:rPr>
        <w:t xml:space="preserve"> </w:t>
      </w:r>
      <w:r w:rsidR="00210CF5" w:rsidRPr="001C02C4">
        <w:rPr>
          <w:rFonts w:ascii="Arial" w:hAnsi="Arial" w:cs="Arial"/>
          <w:shd w:val="clear" w:color="auto" w:fill="FFFFFF"/>
        </w:rPr>
        <w:t xml:space="preserve">Geschäftsführerin </w:t>
      </w:r>
      <w:r w:rsidR="00210CF5">
        <w:rPr>
          <w:rFonts w:ascii="Arial" w:hAnsi="Arial" w:cs="Arial"/>
          <w:shd w:val="clear" w:color="auto" w:fill="FFFFFF"/>
        </w:rPr>
        <w:t xml:space="preserve">der </w:t>
      </w:r>
      <w:r w:rsidR="00210CF5" w:rsidRPr="001C02C4">
        <w:rPr>
          <w:rFonts w:ascii="Arial" w:hAnsi="Arial" w:cs="Arial"/>
          <w:shd w:val="clear" w:color="auto" w:fill="FFFFFF"/>
        </w:rPr>
        <w:t xml:space="preserve">Unternehmensgruppe </w:t>
      </w:r>
      <w:r w:rsidR="00210CF5">
        <w:rPr>
          <w:rFonts w:ascii="Arial" w:hAnsi="Arial" w:cs="Arial"/>
          <w:shd w:val="clear" w:color="auto" w:fill="FFFFFF"/>
        </w:rPr>
        <w:t xml:space="preserve">Nassauische Heimstätte I Wohnstadt (NHW), </w:t>
      </w:r>
      <w:r w:rsidR="005B7C82" w:rsidRPr="001C02C4">
        <w:rPr>
          <w:rFonts w:ascii="Arial" w:hAnsi="Arial" w:cs="Arial"/>
          <w:shd w:val="clear" w:color="auto" w:fill="FFFFFF"/>
        </w:rPr>
        <w:t xml:space="preserve">die Erfolgsgeschichte </w:t>
      </w:r>
      <w:r w:rsidR="004318BE" w:rsidRPr="001C02C4">
        <w:rPr>
          <w:rFonts w:ascii="Arial" w:hAnsi="Arial" w:cs="Arial"/>
          <w:shd w:val="clear" w:color="auto" w:fill="FFFFFF"/>
        </w:rPr>
        <w:t xml:space="preserve">der vom Land Hessen gegründeten, jüngsten Tochter der </w:t>
      </w:r>
      <w:r w:rsidR="00210CF5">
        <w:rPr>
          <w:rFonts w:ascii="Arial" w:hAnsi="Arial" w:cs="Arial"/>
          <w:shd w:val="clear" w:color="auto" w:fill="FFFFFF"/>
        </w:rPr>
        <w:t xml:space="preserve">Unternehmensgruppe </w:t>
      </w:r>
      <w:r w:rsidR="004318BE" w:rsidRPr="001C02C4">
        <w:rPr>
          <w:rFonts w:ascii="Arial" w:hAnsi="Arial" w:cs="Arial"/>
          <w:shd w:val="clear" w:color="auto" w:fill="FFFFFF"/>
        </w:rPr>
        <w:t>zusammen</w:t>
      </w:r>
      <w:r w:rsidR="005B7C82" w:rsidRPr="001C02C4">
        <w:rPr>
          <w:rFonts w:ascii="Arial" w:hAnsi="Arial" w:cs="Arial"/>
          <w:shd w:val="clear" w:color="auto" w:fill="FFFFFF"/>
        </w:rPr>
        <w:t xml:space="preserve">. In Zahlen seien dies </w:t>
      </w:r>
      <w:r w:rsidR="007E7E31" w:rsidRPr="001C02C4">
        <w:rPr>
          <w:rFonts w:ascii="Arial" w:hAnsi="Arial" w:cs="Arial"/>
          <w:shd w:val="clear" w:color="auto" w:fill="FFFFFF"/>
        </w:rPr>
        <w:t>4</w:t>
      </w:r>
      <w:r w:rsidR="00F7650C" w:rsidRPr="001C02C4">
        <w:rPr>
          <w:rFonts w:ascii="Arial" w:hAnsi="Arial" w:cs="Arial"/>
          <w:shd w:val="clear" w:color="auto" w:fill="FFFFFF"/>
        </w:rPr>
        <w:t>47</w:t>
      </w:r>
      <w:r w:rsidR="007E7E31" w:rsidRPr="001C02C4">
        <w:rPr>
          <w:rFonts w:ascii="Arial" w:hAnsi="Arial" w:cs="Arial"/>
          <w:shd w:val="clear" w:color="auto" w:fill="FFFFFF"/>
        </w:rPr>
        <w:t xml:space="preserve"> Hektar in Begutac</w:t>
      </w:r>
      <w:r w:rsidR="005B7C82" w:rsidRPr="001C02C4">
        <w:rPr>
          <w:rFonts w:ascii="Arial" w:hAnsi="Arial" w:cs="Arial"/>
          <w:shd w:val="clear" w:color="auto" w:fill="FFFFFF"/>
        </w:rPr>
        <w:t>htung, 2</w:t>
      </w:r>
      <w:r w:rsidR="00F7650C" w:rsidRPr="001C02C4">
        <w:rPr>
          <w:rFonts w:ascii="Arial" w:hAnsi="Arial" w:cs="Arial"/>
          <w:shd w:val="clear" w:color="auto" w:fill="FFFFFF"/>
        </w:rPr>
        <w:t>82</w:t>
      </w:r>
      <w:r w:rsidR="005B7C82" w:rsidRPr="001C02C4">
        <w:rPr>
          <w:rFonts w:ascii="Arial" w:hAnsi="Arial" w:cs="Arial"/>
          <w:shd w:val="clear" w:color="auto" w:fill="FFFFFF"/>
        </w:rPr>
        <w:t xml:space="preserve"> Hektar Nettobauland und </w:t>
      </w:r>
      <w:r w:rsidR="007E7E31" w:rsidRPr="001C02C4">
        <w:rPr>
          <w:rFonts w:ascii="Arial" w:hAnsi="Arial" w:cs="Arial"/>
          <w:shd w:val="clear" w:color="auto" w:fill="FFFFFF"/>
        </w:rPr>
        <w:t xml:space="preserve">ein rechnerisch ausgewiesenes Potenzial </w:t>
      </w:r>
      <w:r w:rsidR="00F7650C" w:rsidRPr="001C02C4">
        <w:rPr>
          <w:rFonts w:ascii="Arial" w:hAnsi="Arial" w:cs="Arial"/>
          <w:shd w:val="clear" w:color="auto" w:fill="FFFFFF"/>
        </w:rPr>
        <w:t>für</w:t>
      </w:r>
      <w:r w:rsidR="007E7E31" w:rsidRPr="001C02C4">
        <w:rPr>
          <w:rFonts w:ascii="Arial" w:hAnsi="Arial" w:cs="Arial"/>
          <w:shd w:val="clear" w:color="auto" w:fill="FFFFFF"/>
        </w:rPr>
        <w:t xml:space="preserve"> </w:t>
      </w:r>
      <w:r w:rsidR="005B7C82" w:rsidRPr="001C02C4">
        <w:rPr>
          <w:rFonts w:ascii="Arial" w:hAnsi="Arial" w:cs="Arial"/>
          <w:shd w:val="clear" w:color="auto" w:fill="FFFFFF"/>
        </w:rPr>
        <w:t>rund 1</w:t>
      </w:r>
      <w:r w:rsidR="00F7650C" w:rsidRPr="001C02C4">
        <w:rPr>
          <w:rFonts w:ascii="Arial" w:hAnsi="Arial" w:cs="Arial"/>
          <w:shd w:val="clear" w:color="auto" w:fill="FFFFFF"/>
        </w:rPr>
        <w:t>6</w:t>
      </w:r>
      <w:r w:rsidR="005B7C82" w:rsidRPr="001C02C4">
        <w:rPr>
          <w:rFonts w:ascii="Arial" w:hAnsi="Arial" w:cs="Arial"/>
          <w:shd w:val="clear" w:color="auto" w:fill="FFFFFF"/>
        </w:rPr>
        <w:t>.</w:t>
      </w:r>
      <w:r w:rsidR="00F7650C" w:rsidRPr="001C02C4">
        <w:rPr>
          <w:rFonts w:ascii="Arial" w:hAnsi="Arial" w:cs="Arial"/>
          <w:shd w:val="clear" w:color="auto" w:fill="FFFFFF"/>
        </w:rPr>
        <w:t>0</w:t>
      </w:r>
      <w:r w:rsidR="005B7C82" w:rsidRPr="001C02C4">
        <w:rPr>
          <w:rFonts w:ascii="Arial" w:hAnsi="Arial" w:cs="Arial"/>
          <w:shd w:val="clear" w:color="auto" w:fill="FFFFFF"/>
        </w:rPr>
        <w:t>00 Wohnungen</w:t>
      </w:r>
      <w:r w:rsidR="00F7650C" w:rsidRPr="001C02C4">
        <w:rPr>
          <w:rFonts w:ascii="Arial" w:hAnsi="Arial" w:cs="Arial"/>
          <w:shd w:val="clear" w:color="auto" w:fill="FFFFFF"/>
        </w:rPr>
        <w:t>.</w:t>
      </w:r>
      <w:r w:rsidR="001C02C4">
        <w:rPr>
          <w:rFonts w:ascii="Arial" w:hAnsi="Arial" w:cs="Arial"/>
          <w:shd w:val="clear" w:color="auto" w:fill="FFFFFF"/>
        </w:rPr>
        <w:t xml:space="preserve"> </w:t>
      </w:r>
    </w:p>
    <w:p w14:paraId="17A9638B" w14:textId="4C4C2CA1" w:rsidR="00637D1C" w:rsidRDefault="00FE71BF">
      <w:pPr>
        <w:spacing w:line="360" w:lineRule="auto"/>
        <w:ind w:right="1134"/>
        <w:jc w:val="both"/>
        <w:rPr>
          <w:rFonts w:ascii="Arial" w:hAnsi="Arial" w:cs="Arial"/>
          <w:b/>
        </w:rPr>
      </w:pPr>
      <w:r w:rsidRPr="00FE71BF">
        <w:rPr>
          <w:rFonts w:ascii="Arial" w:hAnsi="Arial" w:cs="Arial"/>
          <w:shd w:val="clear" w:color="auto" w:fill="FFFFFF"/>
        </w:rPr>
        <w:t>„Bezahlbaren Wohnraum zu schaffen, zählt zu de</w:t>
      </w:r>
      <w:r w:rsidR="00365916">
        <w:rPr>
          <w:rFonts w:ascii="Arial" w:hAnsi="Arial" w:cs="Arial"/>
          <w:shd w:val="clear" w:color="auto" w:fill="FFFFFF"/>
        </w:rPr>
        <w:t>n wichtigsten Zielen der Landesr</w:t>
      </w:r>
      <w:r w:rsidRPr="00FE71BF">
        <w:rPr>
          <w:rFonts w:ascii="Arial" w:hAnsi="Arial" w:cs="Arial"/>
          <w:shd w:val="clear" w:color="auto" w:fill="FFFFFF"/>
        </w:rPr>
        <w:t>egierung“, sagte Wohnungsbauminister Tarek Al-</w:t>
      </w:r>
      <w:proofErr w:type="spellStart"/>
      <w:r w:rsidRPr="00FE71BF">
        <w:rPr>
          <w:rFonts w:ascii="Arial" w:hAnsi="Arial" w:cs="Arial"/>
          <w:shd w:val="clear" w:color="auto" w:fill="FFFFFF"/>
        </w:rPr>
        <w:t>Wazir</w:t>
      </w:r>
      <w:proofErr w:type="spellEnd"/>
      <w:r w:rsidRPr="00FE71BF">
        <w:rPr>
          <w:rFonts w:ascii="Arial" w:hAnsi="Arial" w:cs="Arial"/>
          <w:shd w:val="clear" w:color="auto" w:fill="FFFFFF"/>
        </w:rPr>
        <w:t xml:space="preserve">. „Dabei mangelt es nicht an Geld, sondern an bebaubaren Flächen. Hier setzt die Bauland-Offensive an, </w:t>
      </w:r>
      <w:r w:rsidRPr="00FE71BF">
        <w:rPr>
          <w:rFonts w:ascii="Arial" w:hAnsi="Arial" w:cs="Arial"/>
          <w:shd w:val="clear" w:color="auto" w:fill="FFFFFF"/>
        </w:rPr>
        <w:lastRenderedPageBreak/>
        <w:t>indem sie Städte und Gemeinden bei der Beseitigung von Hemmnissen und der Entwicklung von baureifen Flächen unterstützt, soweit dort Entwicklungsdefizite bestehen. Ich bin sicher, dass noch mehr Kommunen dieses Angebot nutzen.“</w:t>
      </w:r>
    </w:p>
    <w:p w14:paraId="64DC9001" w14:textId="77777777" w:rsidR="00FE71BF" w:rsidRDefault="00FE71BF">
      <w:pPr>
        <w:spacing w:line="360" w:lineRule="auto"/>
        <w:ind w:right="1134"/>
        <w:jc w:val="both"/>
        <w:rPr>
          <w:rFonts w:ascii="Arial" w:hAnsi="Arial" w:cs="Arial"/>
          <w:b/>
        </w:rPr>
      </w:pPr>
    </w:p>
    <w:p w14:paraId="585C8052" w14:textId="77777777" w:rsidR="00637D1C" w:rsidRDefault="00D51F5A">
      <w:pPr>
        <w:spacing w:line="360" w:lineRule="auto"/>
        <w:ind w:right="1134"/>
        <w:jc w:val="both"/>
        <w:rPr>
          <w:rFonts w:ascii="Arial" w:hAnsi="Arial" w:cs="Arial"/>
          <w:b/>
        </w:rPr>
      </w:pPr>
      <w:r>
        <w:rPr>
          <w:rFonts w:ascii="Arial" w:hAnsi="Arial" w:cs="Arial"/>
          <w:b/>
        </w:rPr>
        <w:t>Das ist d</w:t>
      </w:r>
      <w:r w:rsidR="00E365A9">
        <w:rPr>
          <w:rFonts w:ascii="Arial" w:hAnsi="Arial" w:cs="Arial"/>
          <w:b/>
        </w:rPr>
        <w:t>er Weg zu Phase II</w:t>
      </w:r>
    </w:p>
    <w:p w14:paraId="6FB3A5CC" w14:textId="32D35291" w:rsidR="00637D1C" w:rsidRPr="007561EA" w:rsidRDefault="00E365A9">
      <w:pPr>
        <w:spacing w:line="360" w:lineRule="auto"/>
        <w:ind w:right="1134"/>
        <w:jc w:val="both"/>
        <w:rPr>
          <w:rFonts w:ascii="Arial" w:hAnsi="Arial" w:cs="Arial"/>
        </w:rPr>
      </w:pPr>
      <w:r w:rsidRPr="007561EA">
        <w:rPr>
          <w:rFonts w:ascii="Arial" w:hAnsi="Arial" w:cs="Arial"/>
        </w:rPr>
        <w:t xml:space="preserve">Voraussetzung für den Eintritt in Phase II </w:t>
      </w:r>
      <w:r w:rsidR="00F35AA4" w:rsidRPr="007561EA">
        <w:rPr>
          <w:rFonts w:ascii="Arial" w:hAnsi="Arial" w:cs="Arial"/>
        </w:rPr>
        <w:t xml:space="preserve">der Bauland-Offensive Hessen </w:t>
      </w:r>
      <w:r w:rsidRPr="007561EA">
        <w:rPr>
          <w:rFonts w:ascii="Arial" w:hAnsi="Arial" w:cs="Arial"/>
        </w:rPr>
        <w:t xml:space="preserve">ist der erfolgreiche Abschluss von Phase I. Handelt es sich bei der betrachteten Fläche um ein </w:t>
      </w:r>
      <w:r w:rsidR="00C60213" w:rsidRPr="007561EA">
        <w:rPr>
          <w:rFonts w:ascii="Arial" w:hAnsi="Arial" w:cs="Arial"/>
        </w:rPr>
        <w:t>dokumentiertes Gebiet mit Entwicklungshemmnissen</w:t>
      </w:r>
      <w:r w:rsidRPr="007561EA">
        <w:rPr>
          <w:rFonts w:ascii="Arial" w:hAnsi="Arial" w:cs="Arial"/>
        </w:rPr>
        <w:t xml:space="preserve"> im Sinne der BOH, kann die Kommune ihr Interesse bekunden und die BOH </w:t>
      </w:r>
      <w:r w:rsidR="00C60213" w:rsidRPr="007561EA">
        <w:rPr>
          <w:rFonts w:ascii="Arial" w:hAnsi="Arial" w:cs="Arial"/>
        </w:rPr>
        <w:t>um die Erstellung einer vom Land Hessen unterstützten Machbarkeitsstudie bitten</w:t>
      </w:r>
      <w:r w:rsidRPr="007561EA">
        <w:rPr>
          <w:rFonts w:ascii="Arial" w:hAnsi="Arial" w:cs="Arial"/>
        </w:rPr>
        <w:t xml:space="preserve">, um die wirtschaftlichen Rahmenparameter einer Flächenentwicklung zu durchleuchten. Hierbei geht es im Wesentlichen darum, alle Kosten vom Ankauf einer Fläche hin zur späteren Vermarktungsfähigkeit verlässlich zu ermitteln, damit die Kommune im Zweifel nicht auf ungeahnten Folgekosten sitzen bleibt. Kommt die Studie zu dem Ergebnis, dass sich bezahlbares Wohnen dort realisieren lässt, </w:t>
      </w:r>
      <w:r w:rsidR="00C60213" w:rsidRPr="007561EA">
        <w:rPr>
          <w:rFonts w:ascii="Arial" w:hAnsi="Arial" w:cs="Arial"/>
        </w:rPr>
        <w:t>kann</w:t>
      </w:r>
      <w:r w:rsidRPr="007561EA">
        <w:rPr>
          <w:rFonts w:ascii="Arial" w:hAnsi="Arial" w:cs="Arial"/>
        </w:rPr>
        <w:t xml:space="preserve"> die Kommune </w:t>
      </w:r>
      <w:r w:rsidR="00C60213" w:rsidRPr="007561EA">
        <w:rPr>
          <w:rFonts w:ascii="Arial" w:hAnsi="Arial" w:cs="Arial"/>
        </w:rPr>
        <w:t xml:space="preserve">die weiteren Entwicklungsschritte </w:t>
      </w:r>
      <w:r w:rsidR="002147E6" w:rsidRPr="007561EA">
        <w:rPr>
          <w:rFonts w:ascii="Arial" w:hAnsi="Arial" w:cs="Arial"/>
        </w:rPr>
        <w:t xml:space="preserve">mit einem privaten Entwicklungsträger </w:t>
      </w:r>
      <w:r w:rsidR="00C60213" w:rsidRPr="007561EA">
        <w:rPr>
          <w:rFonts w:ascii="Arial" w:hAnsi="Arial" w:cs="Arial"/>
        </w:rPr>
        <w:t>realisieren. Alternativ kann sie (bei wirtschaftlicher Realisierbarkeit ohne weitere Unterstützung des Landes)</w:t>
      </w:r>
      <w:r w:rsidRPr="007561EA">
        <w:rPr>
          <w:rFonts w:ascii="Arial" w:hAnsi="Arial" w:cs="Arial"/>
        </w:rPr>
        <w:t xml:space="preserve"> </w:t>
      </w:r>
      <w:r w:rsidR="00C60213" w:rsidRPr="007561EA">
        <w:rPr>
          <w:rFonts w:ascii="Arial" w:hAnsi="Arial" w:cs="Arial"/>
        </w:rPr>
        <w:t xml:space="preserve">die Entwicklung in Phase II </w:t>
      </w:r>
      <w:r w:rsidRPr="007561EA">
        <w:rPr>
          <w:rFonts w:ascii="Arial" w:hAnsi="Arial" w:cs="Arial"/>
        </w:rPr>
        <w:t>mit</w:t>
      </w:r>
      <w:r w:rsidR="00C60213" w:rsidRPr="007561EA">
        <w:rPr>
          <w:rFonts w:ascii="Arial" w:hAnsi="Arial" w:cs="Arial"/>
        </w:rPr>
        <w:t>hilfe</w:t>
      </w:r>
      <w:r w:rsidRPr="007561EA">
        <w:rPr>
          <w:rFonts w:ascii="Arial" w:hAnsi="Arial" w:cs="Arial"/>
        </w:rPr>
        <w:t xml:space="preserve"> der BOH </w:t>
      </w:r>
      <w:r w:rsidR="00C60213" w:rsidRPr="007561EA">
        <w:rPr>
          <w:rFonts w:ascii="Arial" w:hAnsi="Arial" w:cs="Arial"/>
        </w:rPr>
        <w:t>umsetzen.</w:t>
      </w:r>
      <w:r w:rsidRPr="007561EA">
        <w:rPr>
          <w:rFonts w:ascii="Arial" w:hAnsi="Arial" w:cs="Arial"/>
        </w:rPr>
        <w:t xml:space="preserve"> Fällt die Wahl auf die BOH, wird die Kommune Gesellschafterin und schließt einen Entwicklungsträgervertag ab. „Die BOH </w:t>
      </w:r>
      <w:r w:rsidR="00780BB3" w:rsidRPr="007561EA">
        <w:rPr>
          <w:rFonts w:ascii="Arial" w:hAnsi="Arial" w:cs="Arial"/>
        </w:rPr>
        <w:t xml:space="preserve">nimmt </w:t>
      </w:r>
      <w:r w:rsidRPr="007561EA">
        <w:rPr>
          <w:rFonts w:ascii="Arial" w:hAnsi="Arial" w:cs="Arial"/>
        </w:rPr>
        <w:t xml:space="preserve">dabei die Funktion eines Bauamts auf Zeit </w:t>
      </w:r>
      <w:r w:rsidR="00780BB3" w:rsidRPr="007561EA">
        <w:rPr>
          <w:rFonts w:ascii="Arial" w:hAnsi="Arial" w:cs="Arial"/>
        </w:rPr>
        <w:t xml:space="preserve">ein </w:t>
      </w:r>
      <w:r w:rsidRPr="007561EA">
        <w:rPr>
          <w:rFonts w:ascii="Arial" w:hAnsi="Arial" w:cs="Arial"/>
        </w:rPr>
        <w:t xml:space="preserve">und </w:t>
      </w:r>
      <w:r w:rsidR="00C60213" w:rsidRPr="007561EA">
        <w:rPr>
          <w:rFonts w:ascii="Arial" w:hAnsi="Arial" w:cs="Arial"/>
        </w:rPr>
        <w:t>organisiert</w:t>
      </w:r>
      <w:r w:rsidRPr="007561EA">
        <w:rPr>
          <w:rFonts w:ascii="Arial" w:hAnsi="Arial" w:cs="Arial"/>
        </w:rPr>
        <w:t xml:space="preserve"> </w:t>
      </w:r>
      <w:r w:rsidR="009747B1" w:rsidRPr="007561EA">
        <w:rPr>
          <w:rFonts w:ascii="Arial" w:hAnsi="Arial" w:cs="Arial"/>
        </w:rPr>
        <w:t xml:space="preserve">im Treuhandauftrag </w:t>
      </w:r>
      <w:r w:rsidRPr="007561EA">
        <w:rPr>
          <w:rFonts w:ascii="Arial" w:hAnsi="Arial" w:cs="Arial"/>
        </w:rPr>
        <w:t>die Baulandentwicklung</w:t>
      </w:r>
      <w:r w:rsidR="009747B1" w:rsidRPr="007561EA">
        <w:rPr>
          <w:rFonts w:ascii="Arial" w:hAnsi="Arial" w:cs="Arial"/>
        </w:rPr>
        <w:t xml:space="preserve"> durch die</w:t>
      </w:r>
      <w:r w:rsidRPr="007561EA">
        <w:rPr>
          <w:rFonts w:ascii="Arial" w:hAnsi="Arial" w:cs="Arial"/>
        </w:rPr>
        <w:t xml:space="preserve"> ausgewählten </w:t>
      </w:r>
      <w:r w:rsidR="00C60213" w:rsidRPr="007561EA">
        <w:rPr>
          <w:rFonts w:ascii="Arial" w:hAnsi="Arial" w:cs="Arial"/>
        </w:rPr>
        <w:t xml:space="preserve">privaten </w:t>
      </w:r>
      <w:r w:rsidRPr="007561EA">
        <w:rPr>
          <w:rFonts w:ascii="Arial" w:hAnsi="Arial" w:cs="Arial"/>
        </w:rPr>
        <w:t>Entwicklungspartner“, erläutert Gregor Voss. „Die BOH ist immer erster Ansprechpartner für die Kommune, koordiniert das weitere Vorgehen und holt jeweils einen der vier Entwicklungspartner ins Boot.“ Voraussetzung ist, dass die Kommune sich zu den Zielen der BOH bekennt.</w:t>
      </w:r>
    </w:p>
    <w:p w14:paraId="59EC8569" w14:textId="77777777" w:rsidR="00637D1C" w:rsidRPr="007561EA" w:rsidRDefault="00637D1C">
      <w:pPr>
        <w:spacing w:line="360" w:lineRule="auto"/>
        <w:ind w:right="1134"/>
        <w:jc w:val="both"/>
        <w:rPr>
          <w:rFonts w:ascii="Arial" w:hAnsi="Arial" w:cs="Arial"/>
        </w:rPr>
      </w:pPr>
    </w:p>
    <w:p w14:paraId="64F4F09E" w14:textId="77777777" w:rsidR="00FE71BF" w:rsidRPr="007561EA" w:rsidRDefault="00E365A9">
      <w:pPr>
        <w:pStyle w:val="Textkrper"/>
        <w:kinsoku w:val="0"/>
        <w:overflowPunct w:val="0"/>
        <w:spacing w:line="360" w:lineRule="auto"/>
        <w:ind w:right="1134"/>
        <w:rPr>
          <w:sz w:val="22"/>
          <w:szCs w:val="22"/>
        </w:rPr>
      </w:pPr>
      <w:r w:rsidRPr="007561EA">
        <w:rPr>
          <w:sz w:val="22"/>
          <w:szCs w:val="22"/>
        </w:rPr>
        <w:lastRenderedPageBreak/>
        <w:t>Übrigens können sich Kommunen</w:t>
      </w:r>
      <w:r w:rsidR="009747B1" w:rsidRPr="007561EA">
        <w:rPr>
          <w:sz w:val="22"/>
          <w:szCs w:val="22"/>
        </w:rPr>
        <w:t>, die Fläch</w:t>
      </w:r>
      <w:bookmarkStart w:id="0" w:name="_GoBack"/>
      <w:bookmarkEnd w:id="0"/>
      <w:r w:rsidR="009747B1" w:rsidRPr="007561EA">
        <w:rPr>
          <w:sz w:val="22"/>
          <w:szCs w:val="22"/>
        </w:rPr>
        <w:t>en mit Entwicklungshemmnissen aufweisen,</w:t>
      </w:r>
      <w:r w:rsidR="00FE71BF" w:rsidRPr="007561EA">
        <w:rPr>
          <w:sz w:val="22"/>
          <w:szCs w:val="22"/>
        </w:rPr>
        <w:t xml:space="preserve"> </w:t>
      </w:r>
      <w:r w:rsidRPr="007561EA">
        <w:rPr>
          <w:sz w:val="22"/>
          <w:szCs w:val="22"/>
        </w:rPr>
        <w:t>weiterhin für die Phase I der BOH bewerben. Weitere Informationen und Kontaktmöglichkeiten finden Sie im Internet unter</w:t>
      </w:r>
      <w:r w:rsidR="00FE71BF" w:rsidRPr="007561EA">
        <w:rPr>
          <w:sz w:val="22"/>
          <w:szCs w:val="22"/>
        </w:rPr>
        <w:t>:</w:t>
      </w:r>
    </w:p>
    <w:p w14:paraId="61C6E230" w14:textId="15E9529A" w:rsidR="00637D1C" w:rsidRDefault="00DD04AF">
      <w:pPr>
        <w:pStyle w:val="Textkrper"/>
        <w:kinsoku w:val="0"/>
        <w:overflowPunct w:val="0"/>
        <w:spacing w:line="360" w:lineRule="auto"/>
        <w:ind w:right="1134"/>
        <w:rPr>
          <w:sz w:val="22"/>
          <w:szCs w:val="22"/>
        </w:rPr>
      </w:pPr>
      <w:hyperlink r:id="rId8" w:history="1">
        <w:r w:rsidR="00FE71BF" w:rsidRPr="00AE255D">
          <w:rPr>
            <w:rStyle w:val="Hyperlink"/>
            <w:sz w:val="22"/>
            <w:szCs w:val="22"/>
          </w:rPr>
          <w:t>www.bauland-offensive-hessen.de</w:t>
        </w:r>
      </w:hyperlink>
      <w:r w:rsidR="00E365A9">
        <w:rPr>
          <w:sz w:val="22"/>
          <w:szCs w:val="22"/>
        </w:rPr>
        <w:t>.</w:t>
      </w:r>
    </w:p>
    <w:p w14:paraId="0E977D4F" w14:textId="77777777" w:rsidR="00FE71BF" w:rsidRDefault="00FE71BF">
      <w:pPr>
        <w:pStyle w:val="Textkrper"/>
        <w:kinsoku w:val="0"/>
        <w:overflowPunct w:val="0"/>
        <w:spacing w:line="360" w:lineRule="auto"/>
        <w:ind w:right="1134"/>
        <w:rPr>
          <w:sz w:val="22"/>
          <w:szCs w:val="22"/>
        </w:rPr>
      </w:pPr>
    </w:p>
    <w:p w14:paraId="4FF06ED1" w14:textId="77777777" w:rsidR="008768BF" w:rsidRDefault="008768BF">
      <w:pPr>
        <w:pStyle w:val="Textkrper"/>
        <w:kinsoku w:val="0"/>
        <w:overflowPunct w:val="0"/>
        <w:spacing w:line="360" w:lineRule="auto"/>
        <w:ind w:right="1134"/>
        <w:rPr>
          <w:sz w:val="22"/>
          <w:szCs w:val="22"/>
        </w:rPr>
      </w:pPr>
    </w:p>
    <w:p w14:paraId="37DA3248" w14:textId="77777777" w:rsidR="00637D1C" w:rsidRDefault="00637D1C">
      <w:pPr>
        <w:pStyle w:val="Textkrper"/>
        <w:kinsoku w:val="0"/>
        <w:overflowPunct w:val="0"/>
        <w:spacing w:line="360" w:lineRule="auto"/>
        <w:ind w:right="1134"/>
        <w:rPr>
          <w:sz w:val="22"/>
          <w:szCs w:val="22"/>
        </w:rPr>
      </w:pPr>
    </w:p>
    <w:sectPr w:rsidR="00637D1C">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E096B" w14:textId="77777777" w:rsidR="00DD04AF" w:rsidRDefault="00DD04AF">
      <w:r>
        <w:separator/>
      </w:r>
    </w:p>
  </w:endnote>
  <w:endnote w:type="continuationSeparator" w:id="0">
    <w:p w14:paraId="095E151A" w14:textId="77777777" w:rsidR="00DD04AF" w:rsidRDefault="00DD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4ADF1" w14:textId="77777777" w:rsidR="00637D1C" w:rsidRDefault="00637D1C">
    <w:pPr>
      <w:pStyle w:val="Fuzeile"/>
      <w:pBdr>
        <w:bottom w:val="single" w:sz="4" w:space="1" w:color="auto"/>
      </w:pBdr>
      <w:rPr>
        <w:sz w:val="16"/>
        <w:szCs w:val="16"/>
      </w:rPr>
    </w:pPr>
  </w:p>
  <w:p w14:paraId="2081B545" w14:textId="77777777" w:rsidR="00637D1C" w:rsidRDefault="00637D1C">
    <w:pPr>
      <w:pStyle w:val="Fuzeile"/>
      <w:pBdr>
        <w:bottom w:val="single" w:sz="4" w:space="1" w:color="auto"/>
      </w:pBdr>
      <w:rPr>
        <w:sz w:val="16"/>
        <w:szCs w:val="16"/>
      </w:rPr>
    </w:pPr>
  </w:p>
  <w:p w14:paraId="2B13CCD1" w14:textId="77777777" w:rsidR="00637D1C" w:rsidRDefault="00637D1C">
    <w:pPr>
      <w:pStyle w:val="Fuzeile"/>
      <w:rPr>
        <w:rFonts w:ascii="Arial" w:hAnsi="Arial" w:cs="Arial"/>
        <w:color w:val="000000"/>
        <w:sz w:val="16"/>
        <w:szCs w:val="16"/>
      </w:rPr>
    </w:pPr>
  </w:p>
  <w:p w14:paraId="31A542F8" w14:textId="77777777" w:rsidR="00637D1C" w:rsidRDefault="00E365A9">
    <w:pPr>
      <w:pStyle w:val="Fuzeile"/>
      <w:rPr>
        <w:rFonts w:ascii="Arial" w:hAnsi="Arial" w:cs="Arial"/>
        <w:b/>
        <w:bCs/>
        <w:color w:val="000000"/>
        <w:sz w:val="16"/>
        <w:szCs w:val="16"/>
      </w:rPr>
    </w:pPr>
    <w:r>
      <w:rPr>
        <w:rFonts w:ascii="Arial" w:hAnsi="Arial" w:cs="Arial"/>
        <w:b/>
        <w:bCs/>
        <w:color w:val="000000"/>
        <w:sz w:val="16"/>
        <w:szCs w:val="16"/>
      </w:rPr>
      <w:t>Pressekontakt:</w:t>
    </w:r>
  </w:p>
  <w:p w14:paraId="2C070427" w14:textId="77777777" w:rsidR="00637D1C" w:rsidRDefault="00637D1C">
    <w:pPr>
      <w:pStyle w:val="Fuzeile"/>
      <w:rPr>
        <w:rFonts w:ascii="Arial" w:hAnsi="Arial" w:cs="Arial"/>
        <w:b/>
        <w:bCs/>
        <w:color w:val="000000"/>
        <w:sz w:val="16"/>
        <w:szCs w:val="16"/>
      </w:rPr>
    </w:pPr>
  </w:p>
  <w:p w14:paraId="243720C4" w14:textId="77777777" w:rsidR="00637D1C" w:rsidRDefault="00E365A9">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71F0B573" w14:textId="77777777" w:rsidR="00637D1C" w:rsidRDefault="00E365A9">
    <w:pPr>
      <w:pStyle w:val="Fuzeile"/>
      <w:rPr>
        <w:rFonts w:ascii="Arial" w:hAnsi="Arial" w:cs="Arial"/>
        <w:sz w:val="16"/>
        <w:szCs w:val="16"/>
      </w:rPr>
    </w:pPr>
    <w:r>
      <w:rPr>
        <w:rFonts w:ascii="Arial" w:hAnsi="Arial" w:cs="Arial"/>
        <w:sz w:val="16"/>
        <w:szCs w:val="16"/>
      </w:rPr>
      <w:t xml:space="preserve">Jens Duffner (Pressesprecher) | T: 069 6069-1321 | F: 069 6069-5-1321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3A6DEA19" w14:textId="77777777" w:rsidR="00637D1C" w:rsidRDefault="00637D1C">
    <w:pPr>
      <w:pStyle w:val="Fuzeile"/>
      <w:rPr>
        <w:rFonts w:ascii="Arial" w:hAnsi="Arial" w:cs="Arial"/>
        <w:sz w:val="16"/>
        <w:szCs w:val="16"/>
      </w:rPr>
    </w:pPr>
  </w:p>
  <w:p w14:paraId="25BA9B86" w14:textId="77777777" w:rsidR="00637D1C" w:rsidRDefault="00637D1C">
    <w:pPr>
      <w:pStyle w:val="Fuzeile"/>
      <w:jc w:val="center"/>
      <w:rPr>
        <w:rFonts w:ascii="Arial" w:hAnsi="Arial" w:cs="Arial"/>
        <w:sz w:val="10"/>
        <w:szCs w:val="10"/>
      </w:rPr>
    </w:pPr>
  </w:p>
  <w:p w14:paraId="02ED2060" w14:textId="77777777" w:rsidR="00637D1C" w:rsidRDefault="00E365A9">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381FB" w14:textId="77777777" w:rsidR="00DD04AF" w:rsidRDefault="00DD04AF">
      <w:r>
        <w:separator/>
      </w:r>
    </w:p>
  </w:footnote>
  <w:footnote w:type="continuationSeparator" w:id="0">
    <w:p w14:paraId="73D0C2B0" w14:textId="77777777" w:rsidR="00DD04AF" w:rsidRDefault="00DD0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8D9C9" w14:textId="77777777" w:rsidR="00637D1C" w:rsidRDefault="00E365A9">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2A888F54" wp14:editId="53EF4109">
          <wp:extent cx="2984400" cy="774000"/>
          <wp:effectExtent l="0" t="0" r="6985" b="7620"/>
          <wp:docPr id="1" name="Grafik 1" descr="U:\Nass. Heimstätten\Logos\2018\BO_RZ_Logo_groß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ss. Heimstätten\Logos\2018\BO_RZ_Logo_groß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400" cy="774000"/>
                  </a:xfrm>
                  <a:prstGeom prst="rect">
                    <a:avLst/>
                  </a:prstGeom>
                  <a:noFill/>
                  <a:ln>
                    <a:noFill/>
                  </a:ln>
                </pic:spPr>
              </pic:pic>
            </a:graphicData>
          </a:graphic>
        </wp:inline>
      </w:drawing>
    </w:r>
  </w:p>
  <w:p w14:paraId="7FA7BA4C" w14:textId="77777777" w:rsidR="00637D1C" w:rsidRDefault="00637D1C">
    <w:pPr>
      <w:pStyle w:val="Kopfzeile"/>
      <w:rPr>
        <w:rFonts w:ascii="Arial" w:hAnsi="Arial" w:cs="Arial"/>
        <w:b/>
        <w:bCs/>
        <w:spacing w:val="60"/>
        <w:sz w:val="28"/>
        <w:szCs w:val="28"/>
      </w:rPr>
    </w:pPr>
  </w:p>
  <w:p w14:paraId="60A30459" w14:textId="77777777" w:rsidR="00637D1C" w:rsidRDefault="00637D1C">
    <w:pPr>
      <w:pStyle w:val="Kopfzeile"/>
      <w:rPr>
        <w:rFonts w:ascii="Arial" w:hAnsi="Arial" w:cs="Arial"/>
        <w:b/>
        <w:bCs/>
        <w:spacing w:val="60"/>
        <w:sz w:val="28"/>
        <w:szCs w:val="28"/>
      </w:rPr>
    </w:pPr>
  </w:p>
  <w:p w14:paraId="68EAA538" w14:textId="77777777" w:rsidR="00637D1C" w:rsidRDefault="00E365A9">
    <w:pPr>
      <w:pStyle w:val="Kopfzeile"/>
      <w:rPr>
        <w:rFonts w:ascii="Arial" w:hAnsi="Arial" w:cs="Arial"/>
        <w:b/>
        <w:bCs/>
        <w:spacing w:val="60"/>
        <w:sz w:val="36"/>
        <w:szCs w:val="36"/>
      </w:rPr>
    </w:pPr>
    <w:r>
      <w:rPr>
        <w:rFonts w:ascii="Arial" w:hAnsi="Arial" w:cs="Arial"/>
        <w:b/>
        <w:bCs/>
        <w:spacing w:val="60"/>
        <w:sz w:val="36"/>
        <w:szCs w:val="36"/>
      </w:rPr>
      <w:t>PRESSE-INFORMATION</w:t>
    </w:r>
  </w:p>
  <w:p w14:paraId="0CD13BD9" w14:textId="77777777" w:rsidR="00637D1C" w:rsidRDefault="00637D1C">
    <w:pPr>
      <w:pStyle w:val="Kopfzeile"/>
      <w:rPr>
        <w:rFonts w:ascii="Arial" w:hAnsi="Arial" w:cs="Arial"/>
        <w:b/>
        <w:bCs/>
        <w:spacing w:val="60"/>
        <w:sz w:val="24"/>
        <w:szCs w:val="24"/>
      </w:rPr>
    </w:pPr>
  </w:p>
  <w:p w14:paraId="51F1B9E4" w14:textId="294CD4A8" w:rsidR="00637D1C" w:rsidRDefault="00FE71BF">
    <w:pPr>
      <w:pStyle w:val="Kopfzeile"/>
      <w:rPr>
        <w:rFonts w:ascii="Arial" w:hAnsi="Arial" w:cs="Arial"/>
      </w:rPr>
    </w:pPr>
    <w:r>
      <w:rPr>
        <w:rFonts w:ascii="Arial" w:hAnsi="Arial" w:cs="Arial"/>
      </w:rPr>
      <w:t xml:space="preserve">Datum: </w:t>
    </w:r>
    <w:r w:rsidR="007561EA">
      <w:rPr>
        <w:rFonts w:ascii="Arial" w:hAnsi="Arial" w:cs="Arial"/>
      </w:rPr>
      <w:t>24</w:t>
    </w:r>
    <w:r w:rsidR="00CD087F">
      <w:rPr>
        <w:rFonts w:ascii="Arial" w:hAnsi="Arial" w:cs="Arial"/>
      </w:rPr>
      <w:t>.04</w:t>
    </w:r>
    <w:r w:rsidR="00E365A9">
      <w:rPr>
        <w:rFonts w:ascii="Arial" w:hAnsi="Arial" w:cs="Arial"/>
      </w:rPr>
      <w:t xml:space="preserve">.2020  |  Seite </w:t>
    </w:r>
    <w:r w:rsidR="00E365A9">
      <w:rPr>
        <w:rFonts w:ascii="Arial" w:hAnsi="Arial" w:cs="Arial"/>
      </w:rPr>
      <w:fldChar w:fldCharType="begin"/>
    </w:r>
    <w:r w:rsidR="00E365A9">
      <w:rPr>
        <w:rFonts w:ascii="Arial" w:hAnsi="Arial" w:cs="Arial"/>
      </w:rPr>
      <w:instrText xml:space="preserve"> PAGE </w:instrText>
    </w:r>
    <w:r w:rsidR="00E365A9">
      <w:rPr>
        <w:rFonts w:ascii="Arial" w:hAnsi="Arial" w:cs="Arial"/>
      </w:rPr>
      <w:fldChar w:fldCharType="separate"/>
    </w:r>
    <w:r w:rsidR="007561EA">
      <w:rPr>
        <w:rFonts w:ascii="Arial" w:hAnsi="Arial" w:cs="Arial"/>
        <w:noProof/>
      </w:rPr>
      <w:t>3</w:t>
    </w:r>
    <w:r w:rsidR="00E365A9">
      <w:rPr>
        <w:rFonts w:ascii="Arial" w:hAnsi="Arial" w:cs="Arial"/>
      </w:rPr>
      <w:fldChar w:fldCharType="end"/>
    </w:r>
    <w:r w:rsidR="00E365A9">
      <w:rPr>
        <w:rFonts w:ascii="Arial" w:hAnsi="Arial" w:cs="Arial"/>
      </w:rPr>
      <w:t xml:space="preserve"> von </w:t>
    </w:r>
    <w:r w:rsidR="00E365A9">
      <w:rPr>
        <w:rFonts w:ascii="Arial" w:hAnsi="Arial" w:cs="Arial"/>
      </w:rPr>
      <w:fldChar w:fldCharType="begin"/>
    </w:r>
    <w:r w:rsidR="00E365A9">
      <w:rPr>
        <w:rFonts w:ascii="Arial" w:hAnsi="Arial" w:cs="Arial"/>
      </w:rPr>
      <w:instrText xml:space="preserve"> NUMPAGES </w:instrText>
    </w:r>
    <w:r w:rsidR="00E365A9">
      <w:rPr>
        <w:rFonts w:ascii="Arial" w:hAnsi="Arial" w:cs="Arial"/>
      </w:rPr>
      <w:fldChar w:fldCharType="separate"/>
    </w:r>
    <w:r w:rsidR="007561EA">
      <w:rPr>
        <w:rFonts w:ascii="Arial" w:hAnsi="Arial" w:cs="Arial"/>
        <w:noProof/>
      </w:rPr>
      <w:t>4</w:t>
    </w:r>
    <w:r w:rsidR="00E365A9">
      <w:rPr>
        <w:rFonts w:ascii="Arial" w:hAnsi="Arial" w:cs="Arial"/>
      </w:rPr>
      <w:fldChar w:fldCharType="end"/>
    </w:r>
  </w:p>
  <w:p w14:paraId="4175334C" w14:textId="77777777" w:rsidR="00637D1C" w:rsidRDefault="00637D1C">
    <w:pPr>
      <w:pStyle w:val="Kopfzeile"/>
      <w:rPr>
        <w:rFonts w:ascii="Arial" w:hAnsi="Arial" w:cs="Arial"/>
        <w:sz w:val="28"/>
        <w:szCs w:val="28"/>
      </w:rPr>
    </w:pPr>
  </w:p>
  <w:p w14:paraId="483DD1C9" w14:textId="77777777" w:rsidR="00637D1C" w:rsidRDefault="00637D1C">
    <w:pPr>
      <w:pStyle w:val="Kopfzeile"/>
      <w:rPr>
        <w:rFonts w:ascii="Arial" w:hAnsi="Arial" w:cs="Arial"/>
        <w:sz w:val="28"/>
        <w:szCs w:val="28"/>
      </w:rPr>
    </w:pPr>
  </w:p>
  <w:p w14:paraId="06A5EA6F" w14:textId="77777777" w:rsidR="00637D1C" w:rsidRDefault="00637D1C">
    <w:pPr>
      <w:pStyle w:val="Kopfzeile"/>
      <w:rPr>
        <w:rFonts w:ascii="Arial" w:hAnsi="Arial" w:cs="Arial"/>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C1324"/>
    <w:multiLevelType w:val="hybridMultilevel"/>
    <w:tmpl w:val="F9F27E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6A11ECD"/>
    <w:multiLevelType w:val="hybridMultilevel"/>
    <w:tmpl w:val="AE021E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88394A"/>
    <w:multiLevelType w:val="hybridMultilevel"/>
    <w:tmpl w:val="3FEE080A"/>
    <w:lvl w:ilvl="0" w:tplc="F3860E20">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DE5FF4D-FA1A-4C58-B5E0-09B126FAA69D}"/>
    <w:docVar w:name="dgnword-eventsink" w:val="547546096"/>
  </w:docVars>
  <w:rsids>
    <w:rsidRoot w:val="00637D1C"/>
    <w:rsid w:val="00044314"/>
    <w:rsid w:val="00082140"/>
    <w:rsid w:val="000E0130"/>
    <w:rsid w:val="000E2B81"/>
    <w:rsid w:val="000F3342"/>
    <w:rsid w:val="00104AE8"/>
    <w:rsid w:val="00123222"/>
    <w:rsid w:val="001B7734"/>
    <w:rsid w:val="001C02C4"/>
    <w:rsid w:val="00210CF5"/>
    <w:rsid w:val="002147E6"/>
    <w:rsid w:val="003111CB"/>
    <w:rsid w:val="003337FF"/>
    <w:rsid w:val="00365916"/>
    <w:rsid w:val="003C5DD5"/>
    <w:rsid w:val="004318BE"/>
    <w:rsid w:val="00502CD5"/>
    <w:rsid w:val="00517509"/>
    <w:rsid w:val="005A3895"/>
    <w:rsid w:val="005B7C82"/>
    <w:rsid w:val="006276AF"/>
    <w:rsid w:val="00637D1C"/>
    <w:rsid w:val="006A6DCA"/>
    <w:rsid w:val="00707B8A"/>
    <w:rsid w:val="007253C4"/>
    <w:rsid w:val="007561EA"/>
    <w:rsid w:val="00780BB3"/>
    <w:rsid w:val="007D24E8"/>
    <w:rsid w:val="007E7E31"/>
    <w:rsid w:val="00824004"/>
    <w:rsid w:val="00830936"/>
    <w:rsid w:val="008768BF"/>
    <w:rsid w:val="00890C95"/>
    <w:rsid w:val="008F52CA"/>
    <w:rsid w:val="00935617"/>
    <w:rsid w:val="0096622B"/>
    <w:rsid w:val="009747B1"/>
    <w:rsid w:val="00977203"/>
    <w:rsid w:val="0098404D"/>
    <w:rsid w:val="009C7E15"/>
    <w:rsid w:val="00A651EF"/>
    <w:rsid w:val="00A717F3"/>
    <w:rsid w:val="00A80C6B"/>
    <w:rsid w:val="00AA6DFB"/>
    <w:rsid w:val="00AB2280"/>
    <w:rsid w:val="00AC65E6"/>
    <w:rsid w:val="00B56569"/>
    <w:rsid w:val="00BF012A"/>
    <w:rsid w:val="00C60213"/>
    <w:rsid w:val="00C74E60"/>
    <w:rsid w:val="00CD087F"/>
    <w:rsid w:val="00CF63CC"/>
    <w:rsid w:val="00D11136"/>
    <w:rsid w:val="00D22BBE"/>
    <w:rsid w:val="00D51F5A"/>
    <w:rsid w:val="00D74E14"/>
    <w:rsid w:val="00D96956"/>
    <w:rsid w:val="00DD04AF"/>
    <w:rsid w:val="00DE5FF4"/>
    <w:rsid w:val="00E12CEC"/>
    <w:rsid w:val="00E365A9"/>
    <w:rsid w:val="00E37769"/>
    <w:rsid w:val="00E46106"/>
    <w:rsid w:val="00EC4AC9"/>
    <w:rsid w:val="00EF2AA9"/>
    <w:rsid w:val="00F06C98"/>
    <w:rsid w:val="00F35AA4"/>
    <w:rsid w:val="00F7650C"/>
    <w:rsid w:val="00FD7E70"/>
    <w:rsid w:val="00FE71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0F4C67"/>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56210577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uland-offensive-hesse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6B964-4BAB-4162-A64D-1C1FF6F37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692</Words>
  <Characters>4361</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X</vt:lpstr>
      <vt:lpstr>X</vt:lpstr>
    </vt:vector>
  </TitlesOfParts>
  <Company/>
  <LinksUpToDate>false</LinksUpToDate>
  <CharactersWithSpaces>5043</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Brückel, Patrick</cp:lastModifiedBy>
  <cp:revision>10</cp:revision>
  <cp:lastPrinted>2020-03-19T14:35:00Z</cp:lastPrinted>
  <dcterms:created xsi:type="dcterms:W3CDTF">2020-04-23T09:14:00Z</dcterms:created>
  <dcterms:modified xsi:type="dcterms:W3CDTF">2020-04-24T07:31:00Z</dcterms:modified>
</cp:coreProperties>
</file>