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527" w:rsidRDefault="00D9300C" w:rsidP="00D9300C">
      <w:pPr>
        <w:spacing w:line="360" w:lineRule="auto"/>
        <w:ind w:right="1134"/>
        <w:rPr>
          <w:rFonts w:ascii="Arial" w:hAnsi="Arial" w:cs="Arial"/>
          <w:b/>
          <w:sz w:val="36"/>
          <w:szCs w:val="36"/>
        </w:rPr>
      </w:pPr>
      <w:r>
        <w:rPr>
          <w:rFonts w:ascii="Arial" w:hAnsi="Arial" w:cs="Arial"/>
          <w:b/>
          <w:sz w:val="36"/>
          <w:szCs w:val="36"/>
        </w:rPr>
        <w:t>Meckerpapa trifft Neinhorn</w:t>
      </w:r>
    </w:p>
    <w:p w:rsidR="00B66527" w:rsidRDefault="00B66527" w:rsidP="00B66527">
      <w:pPr>
        <w:pStyle w:val="Textkrper"/>
        <w:kinsoku w:val="0"/>
        <w:overflowPunct w:val="0"/>
        <w:spacing w:line="360" w:lineRule="auto"/>
        <w:ind w:right="1134"/>
        <w:rPr>
          <w:b/>
          <w:bCs/>
          <w:szCs w:val="24"/>
        </w:rPr>
      </w:pPr>
    </w:p>
    <w:p w:rsidR="00B66527" w:rsidRDefault="00AC7417" w:rsidP="00D9300C">
      <w:pPr>
        <w:pStyle w:val="Textkrper"/>
        <w:kinsoku w:val="0"/>
        <w:overflowPunct w:val="0"/>
        <w:spacing w:line="360" w:lineRule="auto"/>
        <w:ind w:right="1134"/>
        <w:jc w:val="left"/>
        <w:rPr>
          <w:b/>
          <w:bCs/>
          <w:szCs w:val="24"/>
        </w:rPr>
      </w:pPr>
      <w:r>
        <w:rPr>
          <w:b/>
          <w:bCs/>
          <w:szCs w:val="24"/>
        </w:rPr>
        <w:t>Unter</w:t>
      </w:r>
      <w:r w:rsidR="00D9300C">
        <w:rPr>
          <w:b/>
          <w:bCs/>
          <w:szCs w:val="24"/>
        </w:rPr>
        <w:t>nehmensgruppe Nassauische Heimstätte | Wohnstadt spendiert Kelsterbacher Kindergärten Buchpakete / Sprach- und Lernfähigkeit fördern</w:t>
      </w:r>
      <w:r w:rsidR="00035B5A">
        <w:rPr>
          <w:b/>
          <w:bCs/>
          <w:szCs w:val="24"/>
        </w:rPr>
        <w:t xml:space="preserve"> / Projekt der Stadt- und Schulbibliothek</w:t>
      </w:r>
    </w:p>
    <w:p w:rsidR="00B66527" w:rsidRDefault="00B66527" w:rsidP="00B66527">
      <w:pPr>
        <w:pStyle w:val="Textkrper"/>
        <w:kinsoku w:val="0"/>
        <w:overflowPunct w:val="0"/>
        <w:spacing w:line="360" w:lineRule="auto"/>
        <w:ind w:right="1134"/>
        <w:rPr>
          <w:u w:val="single"/>
        </w:rPr>
      </w:pPr>
    </w:p>
    <w:p w:rsidR="00DD2561" w:rsidRDefault="00E16439" w:rsidP="00E16439">
      <w:pPr>
        <w:spacing w:line="360" w:lineRule="auto"/>
        <w:ind w:right="1134"/>
        <w:jc w:val="both"/>
        <w:rPr>
          <w:rFonts w:ascii="Arial" w:hAnsi="Arial" w:cs="Arial"/>
        </w:rPr>
      </w:pPr>
      <w:r w:rsidRPr="00E16439">
        <w:rPr>
          <w:rFonts w:ascii="Arial" w:hAnsi="Arial" w:cs="Arial"/>
          <w:u w:val="single"/>
        </w:rPr>
        <w:t>Kelsterbach</w:t>
      </w:r>
      <w:r>
        <w:rPr>
          <w:rFonts w:ascii="Arial" w:hAnsi="Arial" w:cs="Arial"/>
        </w:rPr>
        <w:t xml:space="preserve"> – Sie heißen „Der Blätterdieb“, „Der Meckerpapa“ oder „Das Neinhorn“, erzählen von den neuen Abenteuern von Dr. Brumm und Pippi Langstrumpf oder widmen sich spannenden Themen wie einem Insektenhotel oder einem Ausflug zum Mond. </w:t>
      </w:r>
      <w:r w:rsidRPr="00E16439">
        <w:rPr>
          <w:rFonts w:ascii="Arial" w:hAnsi="Arial" w:cs="Arial"/>
        </w:rPr>
        <w:t>Die</w:t>
      </w:r>
      <w:r>
        <w:rPr>
          <w:rFonts w:ascii="Arial" w:hAnsi="Arial" w:cs="Arial"/>
        </w:rPr>
        <w:t xml:space="preserve"> Unternehmensgruppe</w:t>
      </w:r>
      <w:r w:rsidRPr="00E16439">
        <w:rPr>
          <w:rFonts w:ascii="Arial" w:hAnsi="Arial" w:cs="Arial"/>
        </w:rPr>
        <w:t xml:space="preserve"> Nassauische Heimstätte</w:t>
      </w:r>
      <w:r>
        <w:rPr>
          <w:rFonts w:ascii="Arial" w:hAnsi="Arial" w:cs="Arial"/>
        </w:rPr>
        <w:t xml:space="preserve"> | Wohnstadt (NHW) sowie die</w:t>
      </w:r>
      <w:r w:rsidRPr="00E16439">
        <w:rPr>
          <w:rFonts w:ascii="Arial" w:hAnsi="Arial" w:cs="Arial"/>
        </w:rPr>
        <w:t xml:space="preserve"> Stadt- und Schulbibliothek Kelsterbach </w:t>
      </w:r>
      <w:r>
        <w:rPr>
          <w:rFonts w:ascii="Arial" w:hAnsi="Arial" w:cs="Arial"/>
        </w:rPr>
        <w:t>haben</w:t>
      </w:r>
      <w:r w:rsidRPr="00E16439">
        <w:rPr>
          <w:rFonts w:ascii="Arial" w:hAnsi="Arial" w:cs="Arial"/>
        </w:rPr>
        <w:t xml:space="preserve"> jeder Kelsterbacher Kindergartengruppe </w:t>
      </w:r>
      <w:r w:rsidR="00061E14">
        <w:rPr>
          <w:rFonts w:ascii="Arial" w:hAnsi="Arial" w:cs="Arial"/>
        </w:rPr>
        <w:t xml:space="preserve">im Rahmen des Projekts „Neue Bücher für den Kindergarten“ </w:t>
      </w:r>
      <w:r w:rsidRPr="00E16439">
        <w:rPr>
          <w:rFonts w:ascii="Arial" w:hAnsi="Arial" w:cs="Arial"/>
        </w:rPr>
        <w:t>ein Buchpaket für die jeweiligen Leseecken im Gruppenraum</w:t>
      </w:r>
      <w:r>
        <w:rPr>
          <w:rFonts w:ascii="Arial" w:hAnsi="Arial" w:cs="Arial"/>
        </w:rPr>
        <w:t xml:space="preserve"> geschenkt. </w:t>
      </w:r>
      <w:r w:rsidR="00061E14">
        <w:rPr>
          <w:rFonts w:ascii="Arial" w:hAnsi="Arial" w:cs="Arial"/>
        </w:rPr>
        <w:t xml:space="preserve">Die NHW fördert das Projekt mit insgesamt 1.640 Euro. </w:t>
      </w:r>
      <w:r>
        <w:rPr>
          <w:rFonts w:ascii="Arial" w:hAnsi="Arial" w:cs="Arial"/>
        </w:rPr>
        <w:t>Die Kinder durften</w:t>
      </w:r>
      <w:r w:rsidRPr="00E16439">
        <w:rPr>
          <w:rFonts w:ascii="Arial" w:hAnsi="Arial" w:cs="Arial"/>
        </w:rPr>
        <w:t xml:space="preserve"> </w:t>
      </w:r>
      <w:r w:rsidR="00DD2561">
        <w:rPr>
          <w:rFonts w:ascii="Arial" w:hAnsi="Arial" w:cs="Arial"/>
        </w:rPr>
        <w:t xml:space="preserve">sich </w:t>
      </w:r>
      <w:r w:rsidRPr="00E16439">
        <w:rPr>
          <w:rFonts w:ascii="Arial" w:hAnsi="Arial" w:cs="Arial"/>
        </w:rPr>
        <w:t xml:space="preserve">zusammen mit </w:t>
      </w:r>
      <w:r>
        <w:rPr>
          <w:rFonts w:ascii="Arial" w:hAnsi="Arial" w:cs="Arial"/>
        </w:rPr>
        <w:t>ihren</w:t>
      </w:r>
      <w:r w:rsidRPr="00E16439">
        <w:rPr>
          <w:rFonts w:ascii="Arial" w:hAnsi="Arial" w:cs="Arial"/>
        </w:rPr>
        <w:t xml:space="preserve"> Erziehern </w:t>
      </w:r>
      <w:r>
        <w:rPr>
          <w:rFonts w:ascii="Arial" w:hAnsi="Arial" w:cs="Arial"/>
        </w:rPr>
        <w:t>ihre</w:t>
      </w:r>
      <w:r w:rsidRPr="00E16439">
        <w:rPr>
          <w:rFonts w:ascii="Arial" w:hAnsi="Arial" w:cs="Arial"/>
        </w:rPr>
        <w:t xml:space="preserve"> Lieblingsbücher </w:t>
      </w:r>
      <w:r w:rsidR="00DD2561">
        <w:rPr>
          <w:rFonts w:ascii="Arial" w:hAnsi="Arial" w:cs="Arial"/>
        </w:rPr>
        <w:t xml:space="preserve">aus einer Liste </w:t>
      </w:r>
      <w:r w:rsidRPr="00E16439">
        <w:rPr>
          <w:rFonts w:ascii="Arial" w:hAnsi="Arial" w:cs="Arial"/>
        </w:rPr>
        <w:t>auswählen</w:t>
      </w:r>
      <w:r>
        <w:rPr>
          <w:rFonts w:ascii="Arial" w:hAnsi="Arial" w:cs="Arial"/>
        </w:rPr>
        <w:t>. NHW-Servicecenterleiter Tobias Bundschuh, Carmen Neumann-Hofmann vom Sozialmanagement der NHW und Bibliotheksleiterin Maike Betzhold haben die Bücher vor kurzem überreicht.</w:t>
      </w:r>
      <w:r w:rsidR="00DD2561">
        <w:rPr>
          <w:rFonts w:ascii="Arial" w:hAnsi="Arial" w:cs="Arial"/>
        </w:rPr>
        <w:t xml:space="preserve"> „</w:t>
      </w:r>
      <w:r w:rsidR="00C04199">
        <w:rPr>
          <w:rFonts w:ascii="Arial" w:hAnsi="Arial" w:cs="Arial"/>
        </w:rPr>
        <w:t>Man kann gar nicht früh genug damit anfangen, Kinder an</w:t>
      </w:r>
      <w:r w:rsidR="00DD2561" w:rsidRPr="00DD2561">
        <w:rPr>
          <w:rFonts w:ascii="Arial" w:hAnsi="Arial" w:cs="Arial"/>
        </w:rPr>
        <w:t xml:space="preserve"> Bücher heranzuführen“, </w:t>
      </w:r>
      <w:r w:rsidR="00DD2561">
        <w:rPr>
          <w:rFonts w:ascii="Arial" w:hAnsi="Arial" w:cs="Arial"/>
        </w:rPr>
        <w:t xml:space="preserve">sagt Tobias Bundschuh. </w:t>
      </w:r>
      <w:r w:rsidR="00DD2561" w:rsidRPr="00DD2561">
        <w:rPr>
          <w:rFonts w:ascii="Arial" w:hAnsi="Arial" w:cs="Arial"/>
        </w:rPr>
        <w:t xml:space="preserve">„In unseren Wohnquartieren leben </w:t>
      </w:r>
      <w:r w:rsidR="00FC74A4">
        <w:rPr>
          <w:rFonts w:ascii="Arial" w:hAnsi="Arial" w:cs="Arial"/>
        </w:rPr>
        <w:t>Familien</w:t>
      </w:r>
      <w:r w:rsidR="00DD2561" w:rsidRPr="00DD2561">
        <w:rPr>
          <w:rFonts w:ascii="Arial" w:hAnsi="Arial" w:cs="Arial"/>
        </w:rPr>
        <w:t xml:space="preserve"> aus mehr als 100 Nationen</w:t>
      </w:r>
      <w:r w:rsidR="00DD2561">
        <w:rPr>
          <w:rFonts w:ascii="Arial" w:hAnsi="Arial" w:cs="Arial"/>
        </w:rPr>
        <w:t>, viele davon in Kelsterbach.</w:t>
      </w:r>
      <w:r w:rsidR="00DD2561" w:rsidRPr="00DD2561">
        <w:rPr>
          <w:rFonts w:ascii="Arial" w:hAnsi="Arial" w:cs="Arial"/>
        </w:rPr>
        <w:t xml:space="preserve"> Wer Bücher liest</w:t>
      </w:r>
      <w:r w:rsidR="00FC74A4">
        <w:rPr>
          <w:rFonts w:ascii="Arial" w:hAnsi="Arial" w:cs="Arial"/>
        </w:rPr>
        <w:t xml:space="preserve"> oder vorgelesen bekommt</w:t>
      </w:r>
      <w:r w:rsidR="00DD2561" w:rsidRPr="00DD2561">
        <w:rPr>
          <w:rFonts w:ascii="Arial" w:hAnsi="Arial" w:cs="Arial"/>
        </w:rPr>
        <w:t>, schult seine Sprach- und Lernfähigkeit</w:t>
      </w:r>
      <w:r w:rsidR="00C04199">
        <w:rPr>
          <w:rFonts w:ascii="Arial" w:hAnsi="Arial" w:cs="Arial"/>
        </w:rPr>
        <w:t xml:space="preserve"> und </w:t>
      </w:r>
      <w:r w:rsidR="00DD2561" w:rsidRPr="00DD2561">
        <w:rPr>
          <w:rFonts w:ascii="Arial" w:hAnsi="Arial" w:cs="Arial"/>
        </w:rPr>
        <w:t>kommt in Kontakt mit verschiedenen Welten</w:t>
      </w:r>
      <w:r w:rsidR="00DD2561">
        <w:rPr>
          <w:rFonts w:ascii="Arial" w:hAnsi="Arial" w:cs="Arial"/>
        </w:rPr>
        <w:t>.</w:t>
      </w:r>
      <w:r w:rsidR="00FC74A4">
        <w:rPr>
          <w:rFonts w:ascii="Arial" w:hAnsi="Arial" w:cs="Arial"/>
        </w:rPr>
        <w:t xml:space="preserve"> Der Grundstein dafür wird im Kindergarten gelegt.</w:t>
      </w:r>
      <w:r w:rsidR="00DD2561">
        <w:rPr>
          <w:rFonts w:ascii="Arial" w:hAnsi="Arial" w:cs="Arial"/>
        </w:rPr>
        <w:t>“</w:t>
      </w:r>
      <w:r w:rsidR="00C04199">
        <w:rPr>
          <w:rFonts w:ascii="Arial" w:hAnsi="Arial" w:cs="Arial"/>
        </w:rPr>
        <w:t xml:space="preserve"> Im Rahmen ihres Sozialmanagements unterstützt und fördert die NHW das Lesen mit unterschiedlichen Projekten, etwa dem Bücherspielplatz.</w:t>
      </w:r>
    </w:p>
    <w:p w:rsidR="00FC74A4" w:rsidRDefault="00FC74A4" w:rsidP="00E16439">
      <w:pPr>
        <w:spacing w:line="360" w:lineRule="auto"/>
        <w:ind w:right="1134"/>
        <w:jc w:val="both"/>
        <w:rPr>
          <w:rFonts w:ascii="Arial" w:hAnsi="Arial" w:cs="Arial"/>
        </w:rPr>
      </w:pPr>
    </w:p>
    <w:p w:rsidR="00FC74A4" w:rsidRDefault="00FC74A4" w:rsidP="00FC74A4">
      <w:pPr>
        <w:spacing w:line="360" w:lineRule="auto"/>
        <w:ind w:right="1134"/>
        <w:jc w:val="both"/>
        <w:rPr>
          <w:rFonts w:ascii="Arial" w:hAnsi="Arial" w:cs="Arial"/>
        </w:rPr>
      </w:pPr>
      <w:r w:rsidRPr="00FC74A4">
        <w:rPr>
          <w:rFonts w:ascii="Arial" w:hAnsi="Arial" w:cs="Arial"/>
        </w:rPr>
        <w:lastRenderedPageBreak/>
        <w:t>Die Stadt- und Schulbibliothek Kelsterbach kooperiert seit vielen Jahren mit den Kelsterbacher Kindergärten. Neben der Vermittlung von Lesepaten biete</w:t>
      </w:r>
      <w:r>
        <w:rPr>
          <w:rFonts w:ascii="Arial" w:hAnsi="Arial" w:cs="Arial"/>
        </w:rPr>
        <w:t xml:space="preserve">n die Verantwortlichen </w:t>
      </w:r>
      <w:r w:rsidRPr="00FC74A4">
        <w:rPr>
          <w:rFonts w:ascii="Arial" w:hAnsi="Arial" w:cs="Arial"/>
        </w:rPr>
        <w:t xml:space="preserve">den Kindergruppen eine Vielzahl von Veranstaltungen </w:t>
      </w:r>
      <w:r w:rsidR="00C04199">
        <w:rPr>
          <w:rFonts w:ascii="Arial" w:hAnsi="Arial" w:cs="Arial"/>
        </w:rPr>
        <w:t>im Rahmen ihres frühkindlichen Leseförderprogramms</w:t>
      </w:r>
      <w:r w:rsidR="00C04199" w:rsidRPr="00FC74A4">
        <w:rPr>
          <w:rFonts w:ascii="Arial" w:hAnsi="Arial" w:cs="Arial"/>
        </w:rPr>
        <w:t xml:space="preserve"> </w:t>
      </w:r>
      <w:r w:rsidRPr="00FC74A4">
        <w:rPr>
          <w:rFonts w:ascii="Arial" w:hAnsi="Arial" w:cs="Arial"/>
        </w:rPr>
        <w:t>an</w:t>
      </w:r>
      <w:r>
        <w:rPr>
          <w:rFonts w:ascii="Arial" w:hAnsi="Arial" w:cs="Arial"/>
        </w:rPr>
        <w:t xml:space="preserve">. </w:t>
      </w:r>
      <w:r w:rsidRPr="00FC74A4">
        <w:rPr>
          <w:rFonts w:ascii="Arial" w:hAnsi="Arial" w:cs="Arial"/>
        </w:rPr>
        <w:t xml:space="preserve">Um </w:t>
      </w:r>
      <w:r w:rsidR="00C04199">
        <w:rPr>
          <w:rFonts w:ascii="Arial" w:hAnsi="Arial" w:cs="Arial"/>
        </w:rPr>
        <w:t>n</w:t>
      </w:r>
      <w:r w:rsidRPr="00FC74A4">
        <w:rPr>
          <w:rFonts w:ascii="Arial" w:hAnsi="Arial" w:cs="Arial"/>
        </w:rPr>
        <w:t>eue Bilderbücher zu den Kinder</w:t>
      </w:r>
      <w:r w:rsidR="00C04199">
        <w:rPr>
          <w:rFonts w:ascii="Arial" w:hAnsi="Arial" w:cs="Arial"/>
        </w:rPr>
        <w:t>n</w:t>
      </w:r>
      <w:r w:rsidRPr="00FC74A4">
        <w:rPr>
          <w:rFonts w:ascii="Arial" w:hAnsi="Arial" w:cs="Arial"/>
        </w:rPr>
        <w:t xml:space="preserve"> zu bringen, Erzieher</w:t>
      </w:r>
      <w:r w:rsidR="00C04199">
        <w:rPr>
          <w:rFonts w:ascii="Arial" w:hAnsi="Arial" w:cs="Arial"/>
        </w:rPr>
        <w:t>:innen</w:t>
      </w:r>
      <w:r w:rsidRPr="00FC74A4">
        <w:rPr>
          <w:rFonts w:ascii="Arial" w:hAnsi="Arial" w:cs="Arial"/>
        </w:rPr>
        <w:t xml:space="preserve"> auf besondere Themen aufmerksam zu machen und</w:t>
      </w:r>
      <w:r w:rsidR="00C04199">
        <w:rPr>
          <w:rFonts w:ascii="Arial" w:hAnsi="Arial" w:cs="Arial"/>
        </w:rPr>
        <w:t xml:space="preserve"> d</w:t>
      </w:r>
      <w:r w:rsidRPr="00FC74A4">
        <w:rPr>
          <w:rFonts w:ascii="Arial" w:hAnsi="Arial" w:cs="Arial"/>
        </w:rPr>
        <w:t>ie Lust und Freude a</w:t>
      </w:r>
      <w:r w:rsidR="00C04199">
        <w:rPr>
          <w:rFonts w:ascii="Arial" w:hAnsi="Arial" w:cs="Arial"/>
        </w:rPr>
        <w:t>n</w:t>
      </w:r>
      <w:r w:rsidRPr="00FC74A4">
        <w:rPr>
          <w:rFonts w:ascii="Arial" w:hAnsi="Arial" w:cs="Arial"/>
        </w:rPr>
        <w:t xml:space="preserve"> B</w:t>
      </w:r>
      <w:r w:rsidR="00C04199">
        <w:rPr>
          <w:rFonts w:ascii="Arial" w:hAnsi="Arial" w:cs="Arial"/>
        </w:rPr>
        <w:t>üchern</w:t>
      </w:r>
      <w:r w:rsidRPr="00FC74A4">
        <w:rPr>
          <w:rFonts w:ascii="Arial" w:hAnsi="Arial" w:cs="Arial"/>
        </w:rPr>
        <w:t xml:space="preserve"> </w:t>
      </w:r>
      <w:r w:rsidR="00C04199">
        <w:rPr>
          <w:rFonts w:ascii="Arial" w:hAnsi="Arial" w:cs="Arial"/>
        </w:rPr>
        <w:t>sowie</w:t>
      </w:r>
      <w:r w:rsidRPr="00FC74A4">
        <w:rPr>
          <w:rFonts w:ascii="Arial" w:hAnsi="Arial" w:cs="Arial"/>
        </w:rPr>
        <w:t xml:space="preserve"> </w:t>
      </w:r>
      <w:r w:rsidR="00C04199">
        <w:rPr>
          <w:rFonts w:ascii="Arial" w:hAnsi="Arial" w:cs="Arial"/>
        </w:rPr>
        <w:t xml:space="preserve">dem </w:t>
      </w:r>
      <w:r w:rsidRPr="00FC74A4">
        <w:rPr>
          <w:rFonts w:ascii="Arial" w:hAnsi="Arial" w:cs="Arial"/>
        </w:rPr>
        <w:t xml:space="preserve">Vorlesen zu wecken, </w:t>
      </w:r>
      <w:r w:rsidR="00C04199">
        <w:rPr>
          <w:rFonts w:ascii="Arial" w:hAnsi="Arial" w:cs="Arial"/>
        </w:rPr>
        <w:t>wurde das Projekt „Neue Bücher für den Kindergarten“ initiiert</w:t>
      </w:r>
      <w:r w:rsidRPr="00FC74A4">
        <w:rPr>
          <w:rFonts w:ascii="Arial" w:hAnsi="Arial" w:cs="Arial"/>
        </w:rPr>
        <w:t>.</w:t>
      </w:r>
    </w:p>
    <w:p w:rsidR="005D3F38" w:rsidRDefault="005D3F38">
      <w:pPr>
        <w:pStyle w:val="Textkrper"/>
        <w:kinsoku w:val="0"/>
        <w:overflowPunct w:val="0"/>
        <w:spacing w:line="360" w:lineRule="auto"/>
        <w:ind w:right="1134"/>
        <w:rPr>
          <w:sz w:val="22"/>
          <w:szCs w:val="22"/>
        </w:rPr>
      </w:pPr>
    </w:p>
    <w:p w:rsidR="00172BC4" w:rsidRPr="00172BC4" w:rsidRDefault="00172BC4">
      <w:pPr>
        <w:pStyle w:val="Textkrper"/>
        <w:kinsoku w:val="0"/>
        <w:overflowPunct w:val="0"/>
        <w:spacing w:line="360" w:lineRule="auto"/>
        <w:ind w:right="1134"/>
        <w:rPr>
          <w:b/>
          <w:bCs/>
          <w:sz w:val="22"/>
          <w:szCs w:val="22"/>
        </w:rPr>
      </w:pPr>
      <w:r w:rsidRPr="00172BC4">
        <w:rPr>
          <w:b/>
          <w:bCs/>
          <w:sz w:val="22"/>
          <w:szCs w:val="22"/>
        </w:rPr>
        <w:t>Bildunterschriften:</w:t>
      </w:r>
    </w:p>
    <w:p w:rsidR="00172BC4" w:rsidRDefault="00172BC4" w:rsidP="00172BC4">
      <w:pPr>
        <w:pStyle w:val="Textkrper"/>
        <w:kinsoku w:val="0"/>
        <w:overflowPunct w:val="0"/>
        <w:ind w:right="1134"/>
        <w:rPr>
          <w:sz w:val="22"/>
          <w:szCs w:val="22"/>
        </w:rPr>
      </w:pPr>
      <w:r w:rsidRPr="00172BC4">
        <w:rPr>
          <w:b/>
          <w:bCs/>
          <w:sz w:val="22"/>
          <w:szCs w:val="22"/>
        </w:rPr>
        <w:t>PF1:</w:t>
      </w:r>
      <w:r>
        <w:rPr>
          <w:sz w:val="22"/>
          <w:szCs w:val="22"/>
        </w:rPr>
        <w:t xml:space="preserve"> Stolze Buchbesitzer: NHW-Servicecenterleiter Tobias Bundschuh und Carmen Neumann-Hofmann (im Hintergrund) vom NHW-Sozialmanagement überreichten den Spendenscheck an Bibliotheksleiterin Maike Betzhold – die Kinder aus der Kita der evangelischen Friedensgemeinde nahmen ihre Bücher gleich in Empfang. Foto: NHW</w:t>
      </w:r>
    </w:p>
    <w:p w:rsidR="00172BC4" w:rsidRDefault="00172BC4" w:rsidP="00172BC4">
      <w:pPr>
        <w:pStyle w:val="Textkrper"/>
        <w:kinsoku w:val="0"/>
        <w:overflowPunct w:val="0"/>
        <w:ind w:right="1134"/>
        <w:rPr>
          <w:sz w:val="22"/>
          <w:szCs w:val="22"/>
        </w:rPr>
      </w:pPr>
    </w:p>
    <w:p w:rsidR="00172BC4" w:rsidRDefault="00172BC4" w:rsidP="00172BC4">
      <w:pPr>
        <w:pStyle w:val="Textkrper"/>
        <w:kinsoku w:val="0"/>
        <w:overflowPunct w:val="0"/>
        <w:ind w:right="1134"/>
        <w:rPr>
          <w:sz w:val="22"/>
          <w:szCs w:val="22"/>
        </w:rPr>
      </w:pPr>
      <w:r w:rsidRPr="00172BC4">
        <w:rPr>
          <w:b/>
          <w:bCs/>
          <w:sz w:val="22"/>
          <w:szCs w:val="22"/>
        </w:rPr>
        <w:t>PF2:</w:t>
      </w:r>
      <w:r>
        <w:rPr>
          <w:sz w:val="22"/>
          <w:szCs w:val="22"/>
        </w:rPr>
        <w:t xml:space="preserve"> Bücher für Kindergärten: NHW-Servicecenterleiter Tobias Bundschuh und Carmen Neumann-Hofmann (</w:t>
      </w:r>
      <w:proofErr w:type="spellStart"/>
      <w:r>
        <w:rPr>
          <w:sz w:val="22"/>
          <w:szCs w:val="22"/>
        </w:rPr>
        <w:t>re</w:t>
      </w:r>
      <w:proofErr w:type="spellEnd"/>
      <w:r>
        <w:rPr>
          <w:sz w:val="22"/>
          <w:szCs w:val="22"/>
        </w:rPr>
        <w:t>.) vom Sozialmanagement der NHW überreichen den Spendenscheck an Bibliotheksleitern Maike Betzhold. Foto:</w:t>
      </w:r>
      <w:r w:rsidR="00C37456">
        <w:rPr>
          <w:sz w:val="22"/>
          <w:szCs w:val="22"/>
        </w:rPr>
        <w:t xml:space="preserve"> NHW</w:t>
      </w:r>
    </w:p>
    <w:p w:rsidR="00172BC4" w:rsidRDefault="00172BC4">
      <w:pPr>
        <w:pStyle w:val="Textkrper"/>
        <w:kinsoku w:val="0"/>
        <w:overflowPunct w:val="0"/>
        <w:spacing w:line="360" w:lineRule="auto"/>
        <w:ind w:right="1134"/>
        <w:rPr>
          <w:sz w:val="22"/>
          <w:szCs w:val="22"/>
        </w:rPr>
      </w:pPr>
    </w:p>
    <w:p w:rsidR="00E16439" w:rsidRDefault="00E16439" w:rsidP="00E1643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E16439" w:rsidRDefault="00E16439" w:rsidP="00E16439">
      <w:pPr>
        <w:ind w:right="1134"/>
        <w:jc w:val="both"/>
        <w:rPr>
          <w:rFonts w:ascii="Arial" w:hAnsi="Arial" w:cs="Arial"/>
        </w:rPr>
      </w:pPr>
      <w:r>
        <w:rPr>
          <w:rFonts w:ascii="Arial" w:hAnsi="Arial" w:cs="Arial"/>
        </w:rPr>
        <w:t>Die Unternehmensgruppe Nassauische Heimstätte | Wohnstadt (NHW) mit Sitz in Frankfurt am Main und Kassel bietet seit kn</w:t>
      </w:r>
      <w:bookmarkStart w:id="0" w:name="_GoBack"/>
      <w:bookmarkEnd w:id="0"/>
      <w:r>
        <w:rPr>
          <w:rFonts w:ascii="Arial" w:hAnsi="Arial" w:cs="Arial"/>
        </w:rPr>
        <w:t xml:space="preserve">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w:t>
      </w:r>
      <w:r>
        <w:rPr>
          <w:rFonts w:ascii="Arial" w:hAnsi="Arial" w:cs="Arial"/>
        </w:rPr>
        <w:lastRenderedPageBreak/>
        <w:t>„Initiative Wohnen 2050“ gegründet. Mit hubitation verfügt die Unternehmensgruppe zudem über ein Startup- und Ideennetzwerk rund um innovatives Wohnen.</w:t>
      </w:r>
    </w:p>
    <w:p w:rsidR="00E16439" w:rsidRDefault="00302D3C" w:rsidP="00E16439">
      <w:pPr>
        <w:ind w:right="1134"/>
        <w:jc w:val="both"/>
        <w:rPr>
          <w:rFonts w:ascii="Arial" w:hAnsi="Arial" w:cs="Arial"/>
          <w:lang w:val="en-US"/>
        </w:rPr>
      </w:pPr>
      <w:hyperlink r:id="rId7" w:history="1">
        <w:r w:rsidR="00E16439">
          <w:rPr>
            <w:rStyle w:val="Hyperlink"/>
            <w:rFonts w:ascii="Arial" w:hAnsi="Arial" w:cs="Arial"/>
            <w:lang w:val="en-US"/>
          </w:rPr>
          <w:t>www.naheimst.de</w:t>
        </w:r>
      </w:hyperlink>
    </w:p>
    <w:p w:rsidR="005D3F38" w:rsidRDefault="005D3F38">
      <w:pPr>
        <w:pStyle w:val="Textkrper"/>
        <w:kinsoku w:val="0"/>
        <w:overflowPunct w:val="0"/>
        <w:spacing w:line="360" w:lineRule="auto"/>
        <w:ind w:right="1134"/>
        <w:rPr>
          <w:sz w:val="22"/>
          <w:szCs w:val="22"/>
        </w:rPr>
      </w:pPr>
    </w:p>
    <w:sectPr w:rsidR="005D3F38">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38" w:rsidRDefault="00B030CD">
      <w:r>
        <w:separator/>
      </w:r>
    </w:p>
  </w:endnote>
  <w:endnote w:type="continuationSeparator" w:id="0">
    <w:p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38" w:rsidRDefault="005D3F38">
    <w:pPr>
      <w:pStyle w:val="Fuzeile"/>
      <w:pBdr>
        <w:bottom w:val="single" w:sz="4" w:space="1" w:color="auto"/>
      </w:pBdr>
      <w:rPr>
        <w:sz w:val="16"/>
        <w:szCs w:val="16"/>
      </w:rPr>
    </w:pPr>
  </w:p>
  <w:p w:rsidR="005D3F38" w:rsidRDefault="005D3F38">
    <w:pPr>
      <w:pStyle w:val="Fuzeile"/>
      <w:pBdr>
        <w:bottom w:val="single" w:sz="4" w:space="1" w:color="auto"/>
      </w:pBdr>
      <w:rPr>
        <w:sz w:val="16"/>
        <w:szCs w:val="16"/>
      </w:rPr>
    </w:pPr>
  </w:p>
  <w:p w:rsidR="005D3F38" w:rsidRDefault="005D3F38">
    <w:pPr>
      <w:pStyle w:val="Fuzeile"/>
      <w:rPr>
        <w:rFonts w:ascii="Arial" w:hAnsi="Arial" w:cs="Arial"/>
        <w:color w:val="000000"/>
        <w:sz w:val="16"/>
        <w:szCs w:val="16"/>
      </w:rPr>
    </w:pPr>
  </w:p>
  <w:p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rsidR="005D3F38" w:rsidRDefault="005D3F38">
    <w:pPr>
      <w:pStyle w:val="Fuzeile"/>
      <w:rPr>
        <w:rFonts w:ascii="Arial" w:hAnsi="Arial" w:cs="Arial"/>
        <w:b/>
        <w:bCs/>
        <w:color w:val="000000"/>
        <w:sz w:val="16"/>
        <w:szCs w:val="16"/>
      </w:rPr>
    </w:pPr>
  </w:p>
  <w:p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5D3F38" w:rsidRDefault="005D3F38">
    <w:pPr>
      <w:pStyle w:val="Fuzeile"/>
      <w:rPr>
        <w:rFonts w:ascii="Arial" w:hAnsi="Arial" w:cs="Arial"/>
        <w:sz w:val="16"/>
        <w:szCs w:val="16"/>
      </w:rPr>
    </w:pPr>
  </w:p>
  <w:p w:rsidR="005D3F38" w:rsidRDefault="005D3F38">
    <w:pPr>
      <w:pStyle w:val="Fuzeile"/>
      <w:jc w:val="center"/>
      <w:rPr>
        <w:rFonts w:ascii="Arial" w:hAnsi="Arial" w:cs="Arial"/>
        <w:sz w:val="10"/>
        <w:szCs w:val="10"/>
      </w:rPr>
    </w:pPr>
  </w:p>
  <w:p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38" w:rsidRDefault="00B030CD">
      <w:r>
        <w:separator/>
      </w:r>
    </w:p>
  </w:footnote>
  <w:footnote w:type="continuationSeparator" w:id="0">
    <w:p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38" w:rsidRDefault="00B030C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5D3F38" w:rsidRDefault="005D3F38">
    <w:pPr>
      <w:pStyle w:val="Kopfzeile"/>
      <w:rPr>
        <w:rFonts w:ascii="Arial" w:hAnsi="Arial" w:cs="Arial"/>
        <w:b/>
        <w:bCs/>
        <w:spacing w:val="60"/>
        <w:sz w:val="28"/>
        <w:szCs w:val="28"/>
      </w:rPr>
    </w:pPr>
  </w:p>
  <w:p w:rsidR="005D3F38" w:rsidRDefault="005D3F38">
    <w:pPr>
      <w:pStyle w:val="Kopfzeile"/>
      <w:rPr>
        <w:rFonts w:ascii="Arial" w:hAnsi="Arial" w:cs="Arial"/>
        <w:b/>
        <w:bCs/>
        <w:spacing w:val="60"/>
        <w:sz w:val="28"/>
        <w:szCs w:val="28"/>
      </w:rPr>
    </w:pPr>
  </w:p>
  <w:p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rsidR="005D3F38" w:rsidRDefault="005D3F38">
    <w:pPr>
      <w:pStyle w:val="Kopfzeile"/>
      <w:rPr>
        <w:rFonts w:ascii="Arial" w:hAnsi="Arial" w:cs="Arial"/>
        <w:b/>
        <w:bCs/>
        <w:spacing w:val="60"/>
        <w:sz w:val="24"/>
        <w:szCs w:val="24"/>
      </w:rPr>
    </w:pPr>
  </w:p>
  <w:p w:rsidR="005D3F38" w:rsidRDefault="00B030CD">
    <w:pPr>
      <w:pStyle w:val="Kopfzeile"/>
      <w:rPr>
        <w:rFonts w:ascii="Arial" w:hAnsi="Arial" w:cs="Arial"/>
      </w:rPr>
    </w:pPr>
    <w:r>
      <w:rPr>
        <w:rFonts w:ascii="Arial" w:hAnsi="Arial" w:cs="Arial"/>
      </w:rPr>
      <w:t xml:space="preserve">Datum: </w:t>
    </w:r>
    <w:r w:rsidR="00231B3E">
      <w:rPr>
        <w:rFonts w:ascii="Arial" w:hAnsi="Arial" w:cs="Arial"/>
      </w:rPr>
      <w:t>21</w:t>
    </w:r>
    <w:r>
      <w:rPr>
        <w:rFonts w:ascii="Arial" w:hAnsi="Arial" w:cs="Arial"/>
      </w:rPr>
      <w:t>.</w:t>
    </w:r>
    <w:r w:rsidR="003E453A">
      <w:rPr>
        <w:rFonts w:ascii="Arial" w:hAnsi="Arial" w:cs="Arial"/>
      </w:rPr>
      <w:t>12</w:t>
    </w:r>
    <w:r>
      <w:rPr>
        <w:rFonts w:ascii="Arial" w:hAnsi="Arial" w:cs="Arial"/>
      </w:rPr>
      <w:t xml:space="preserve">.2020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rsidR="005D3F38" w:rsidRDefault="00B030CD">
    <w:pPr>
      <w:pStyle w:val="Kopfzeile"/>
      <w:rPr>
        <w:rFonts w:ascii="Arial" w:hAnsi="Arial" w:cs="Arial"/>
      </w:rPr>
    </w:pPr>
    <w:r>
      <w:rPr>
        <w:rFonts w:ascii="Arial" w:hAnsi="Arial" w:cs="Arial"/>
      </w:rPr>
      <w:t xml:space="preserve">Anzahl Zeichen inkl. Leerzeichen: </w:t>
    </w:r>
    <w:r w:rsidR="00D9300C">
      <w:rPr>
        <w:rFonts w:ascii="Arial" w:hAnsi="Arial" w:cs="Arial"/>
      </w:rPr>
      <w:t>2</w:t>
    </w:r>
    <w:r>
      <w:rPr>
        <w:rFonts w:ascii="Arial" w:hAnsi="Arial" w:cs="Arial"/>
      </w:rPr>
      <w:t>.</w:t>
    </w:r>
    <w:r w:rsidR="003E453A">
      <w:rPr>
        <w:rFonts w:ascii="Arial" w:hAnsi="Arial" w:cs="Arial"/>
      </w:rPr>
      <w:t>0</w:t>
    </w:r>
    <w:r w:rsidR="00302D3C">
      <w:rPr>
        <w:rFonts w:ascii="Arial" w:hAnsi="Arial" w:cs="Arial"/>
      </w:rPr>
      <w:t>8</w:t>
    </w:r>
    <w:r w:rsidR="00D9300C">
      <w:rPr>
        <w:rFonts w:ascii="Arial" w:hAnsi="Arial" w:cs="Arial"/>
      </w:rPr>
      <w:t>4</w:t>
    </w:r>
    <w:r>
      <w:rPr>
        <w:rFonts w:ascii="Arial" w:hAnsi="Arial" w:cs="Arial"/>
      </w:rPr>
      <w:t xml:space="preserve"> ohne </w:t>
    </w:r>
    <w:proofErr w:type="spellStart"/>
    <w:r>
      <w:rPr>
        <w:rFonts w:ascii="Arial" w:hAnsi="Arial" w:cs="Arial"/>
      </w:rPr>
      <w:t>Boilerplate</w:t>
    </w:r>
    <w:proofErr w:type="spellEnd"/>
  </w:p>
  <w:p w:rsidR="005D3F38" w:rsidRDefault="005D3F38">
    <w:pPr>
      <w:pStyle w:val="Kopfzeile"/>
      <w:rPr>
        <w:rFonts w:ascii="Arial" w:hAnsi="Arial" w:cs="Arial"/>
        <w:sz w:val="28"/>
        <w:szCs w:val="28"/>
      </w:rPr>
    </w:pPr>
  </w:p>
  <w:p w:rsidR="005D3F38" w:rsidRDefault="005D3F38">
    <w:pPr>
      <w:pStyle w:val="Kopfzeile"/>
      <w:rPr>
        <w:rFonts w:ascii="Arial" w:hAnsi="Arial" w:cs="Arial"/>
        <w:sz w:val="28"/>
        <w:szCs w:val="28"/>
      </w:rPr>
    </w:pPr>
  </w:p>
  <w:p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35B5A"/>
    <w:rsid w:val="00061E14"/>
    <w:rsid w:val="00172BC4"/>
    <w:rsid w:val="00231B3E"/>
    <w:rsid w:val="00302D3C"/>
    <w:rsid w:val="003E453A"/>
    <w:rsid w:val="005D3F38"/>
    <w:rsid w:val="00AC7417"/>
    <w:rsid w:val="00B030CD"/>
    <w:rsid w:val="00B66527"/>
    <w:rsid w:val="00C04199"/>
    <w:rsid w:val="00C37456"/>
    <w:rsid w:val="00D9300C"/>
    <w:rsid w:val="00DD2561"/>
    <w:rsid w:val="00E16439"/>
    <w:rsid w:val="00FC7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DA63176"/>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9A56-2C14-48BB-8007-8D84D87A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3877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2020-12-16T14:36:00Z</dcterms:created>
  <dcterms:modified xsi:type="dcterms:W3CDTF">2020-12-21T11:39:00Z</dcterms:modified>
</cp:coreProperties>
</file>