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E870" w14:textId="7A3C9DB7" w:rsidR="00F85368" w:rsidRDefault="001A0B54" w:rsidP="00F85368">
      <w:pPr>
        <w:spacing w:line="360" w:lineRule="auto"/>
        <w:ind w:right="-425"/>
        <w:rPr>
          <w:rFonts w:ascii="Arial" w:hAnsi="Arial" w:cs="Arial"/>
          <w:b/>
          <w:bCs/>
          <w:sz w:val="36"/>
          <w:szCs w:val="36"/>
        </w:rPr>
      </w:pPr>
      <w:bookmarkStart w:id="0" w:name="_Hlk130392597"/>
      <w:r>
        <w:rPr>
          <w:rFonts w:ascii="Arial" w:hAnsi="Arial" w:cs="Arial"/>
          <w:b/>
          <w:bCs/>
          <w:sz w:val="36"/>
          <w:szCs w:val="36"/>
        </w:rPr>
        <w:t>Deutscher Nachhaltigkeitspreis für die NHW</w:t>
      </w:r>
      <w:r w:rsidR="00EB4591">
        <w:rPr>
          <w:rFonts w:ascii="Arial" w:hAnsi="Arial" w:cs="Arial"/>
          <w:b/>
          <w:bCs/>
          <w:sz w:val="36"/>
          <w:szCs w:val="36"/>
        </w:rPr>
        <w:t xml:space="preserve"> </w:t>
      </w:r>
      <w:r w:rsidR="00F85368">
        <w:rPr>
          <w:rFonts w:ascii="Arial" w:hAnsi="Arial" w:cs="Arial"/>
          <w:b/>
          <w:bCs/>
          <w:sz w:val="36"/>
          <w:szCs w:val="36"/>
        </w:rPr>
        <w:t>–</w:t>
      </w:r>
      <w:r w:rsidR="00EB4591">
        <w:rPr>
          <w:rFonts w:ascii="Arial" w:hAnsi="Arial" w:cs="Arial"/>
          <w:b/>
          <w:bCs/>
          <w:sz w:val="36"/>
          <w:szCs w:val="36"/>
        </w:rPr>
        <w:t xml:space="preserve"> </w:t>
      </w:r>
    </w:p>
    <w:p w14:paraId="1936C7AC" w14:textId="1B9E76E5" w:rsidR="00EB4591" w:rsidRDefault="00EB4591" w:rsidP="00F85368">
      <w:pPr>
        <w:spacing w:line="360" w:lineRule="auto"/>
        <w:ind w:right="-425"/>
        <w:rPr>
          <w:rFonts w:ascii="Arial" w:hAnsi="Arial" w:cs="Arial"/>
          <w:b/>
          <w:bCs/>
          <w:sz w:val="36"/>
          <w:szCs w:val="36"/>
        </w:rPr>
      </w:pPr>
      <w:r>
        <w:rPr>
          <w:rFonts w:ascii="Arial" w:hAnsi="Arial" w:cs="Arial"/>
          <w:b/>
          <w:bCs/>
          <w:sz w:val="36"/>
          <w:szCs w:val="36"/>
        </w:rPr>
        <w:t>a</w:t>
      </w:r>
      <w:r w:rsidRPr="001A0B54">
        <w:rPr>
          <w:rFonts w:ascii="Arial" w:hAnsi="Arial" w:cs="Arial"/>
          <w:b/>
          <w:bCs/>
          <w:sz w:val="36"/>
          <w:szCs w:val="36"/>
        </w:rPr>
        <w:t>ls erstes Unternehmen</w:t>
      </w:r>
      <w:r>
        <w:rPr>
          <w:rFonts w:ascii="Arial" w:hAnsi="Arial" w:cs="Arial"/>
          <w:b/>
          <w:bCs/>
          <w:sz w:val="36"/>
          <w:szCs w:val="36"/>
        </w:rPr>
        <w:t xml:space="preserve"> </w:t>
      </w:r>
      <w:r w:rsidRPr="001A0B54">
        <w:rPr>
          <w:rFonts w:ascii="Arial" w:hAnsi="Arial" w:cs="Arial"/>
          <w:b/>
          <w:bCs/>
          <w:sz w:val="36"/>
          <w:szCs w:val="36"/>
        </w:rPr>
        <w:t>zweimal ausgezeichne</w:t>
      </w:r>
      <w:r>
        <w:rPr>
          <w:rFonts w:ascii="Arial" w:hAnsi="Arial" w:cs="Arial"/>
          <w:b/>
          <w:bCs/>
          <w:sz w:val="36"/>
          <w:szCs w:val="36"/>
        </w:rPr>
        <w:t>t</w:t>
      </w:r>
    </w:p>
    <w:p w14:paraId="186F2842" w14:textId="6596CE8D" w:rsidR="001A0B54" w:rsidRPr="001A0B54" w:rsidRDefault="001A0B54" w:rsidP="001A0B54">
      <w:pPr>
        <w:spacing w:line="360" w:lineRule="auto"/>
        <w:rPr>
          <w:rFonts w:ascii="Arial" w:hAnsi="Arial" w:cs="Arial"/>
          <w:b/>
          <w:bCs/>
          <w:sz w:val="36"/>
          <w:szCs w:val="36"/>
        </w:rPr>
      </w:pPr>
    </w:p>
    <w:p w14:paraId="66E0C3F0" w14:textId="4A314B88" w:rsidR="001A0B54" w:rsidRPr="001A0B54" w:rsidRDefault="001A0B54" w:rsidP="00EB4591">
      <w:pPr>
        <w:spacing w:line="360" w:lineRule="auto"/>
        <w:jc w:val="both"/>
        <w:rPr>
          <w:rFonts w:ascii="Arial" w:hAnsi="Arial" w:cs="Arial"/>
          <w:b/>
          <w:bCs/>
        </w:rPr>
      </w:pPr>
      <w:r w:rsidRPr="001A0B54">
        <w:rPr>
          <w:rFonts w:ascii="Arial" w:hAnsi="Arial" w:cs="Arial"/>
          <w:b/>
          <w:bCs/>
        </w:rPr>
        <w:t xml:space="preserve">Die Unternehmensgruppe Nassauische Heimstätte </w:t>
      </w:r>
      <w:r w:rsidR="00D374FC">
        <w:rPr>
          <w:rFonts w:ascii="Arial" w:hAnsi="Arial" w:cs="Arial"/>
          <w:b/>
          <w:bCs/>
        </w:rPr>
        <w:t>|</w:t>
      </w:r>
      <w:r w:rsidR="00D374FC" w:rsidRPr="001A0B54">
        <w:rPr>
          <w:rFonts w:ascii="Arial" w:hAnsi="Arial" w:cs="Arial"/>
          <w:b/>
          <w:bCs/>
        </w:rPr>
        <w:t xml:space="preserve"> </w:t>
      </w:r>
      <w:r w:rsidRPr="001A0B54">
        <w:rPr>
          <w:rFonts w:ascii="Arial" w:hAnsi="Arial" w:cs="Arial"/>
          <w:b/>
          <w:bCs/>
        </w:rPr>
        <w:t>Wohnstadt</w:t>
      </w:r>
      <w:r w:rsidR="00D374FC">
        <w:rPr>
          <w:rFonts w:ascii="Arial" w:hAnsi="Arial" w:cs="Arial"/>
          <w:b/>
          <w:bCs/>
        </w:rPr>
        <w:t xml:space="preserve"> (NHW)</w:t>
      </w:r>
      <w:r w:rsidRPr="001A0B54">
        <w:rPr>
          <w:rFonts w:ascii="Arial" w:hAnsi="Arial" w:cs="Arial"/>
          <w:b/>
          <w:bCs/>
        </w:rPr>
        <w:t xml:space="preserve"> hat den Deutschen Nachhaltigkeitspreis für Unternehmen (DNP)</w:t>
      </w:r>
      <w:r w:rsidR="00EB4591">
        <w:rPr>
          <w:rFonts w:ascii="Arial" w:hAnsi="Arial" w:cs="Arial"/>
          <w:b/>
          <w:bCs/>
        </w:rPr>
        <w:t xml:space="preserve"> </w:t>
      </w:r>
      <w:r w:rsidRPr="001A0B54">
        <w:rPr>
          <w:rFonts w:ascii="Arial" w:hAnsi="Arial" w:cs="Arial"/>
          <w:b/>
          <w:bCs/>
        </w:rPr>
        <w:t>in den Kategorie</w:t>
      </w:r>
      <w:r w:rsidR="00EB4591">
        <w:rPr>
          <w:rFonts w:ascii="Arial" w:hAnsi="Arial" w:cs="Arial"/>
          <w:b/>
          <w:bCs/>
        </w:rPr>
        <w:t>n</w:t>
      </w:r>
      <w:r w:rsidRPr="001A0B54">
        <w:rPr>
          <w:rFonts w:ascii="Arial" w:hAnsi="Arial" w:cs="Arial"/>
          <w:b/>
          <w:bCs/>
        </w:rPr>
        <w:t xml:space="preserve"> Immobilienwirtschaft und Bauträger gewonnen.</w:t>
      </w:r>
    </w:p>
    <w:p w14:paraId="166AAC68" w14:textId="77777777" w:rsidR="001A0B54" w:rsidRDefault="001A0B54" w:rsidP="001A0B54">
      <w:pPr>
        <w:spacing w:line="360" w:lineRule="auto"/>
        <w:rPr>
          <w:rFonts w:ascii="Arial" w:hAnsi="Arial" w:cs="Arial"/>
        </w:rPr>
      </w:pPr>
    </w:p>
    <w:p w14:paraId="7B682F85" w14:textId="052728BF" w:rsidR="001A0B54" w:rsidRPr="0043754C" w:rsidRDefault="001A0B54" w:rsidP="00EB4591">
      <w:pPr>
        <w:spacing w:line="360" w:lineRule="auto"/>
        <w:jc w:val="both"/>
        <w:rPr>
          <w:rFonts w:ascii="Arial" w:hAnsi="Arial" w:cs="Arial"/>
          <w:shd w:val="clear" w:color="auto" w:fill="F4F4F4"/>
        </w:rPr>
      </w:pPr>
      <w:r w:rsidRPr="001A0B54">
        <w:rPr>
          <w:rFonts w:ascii="Arial" w:hAnsi="Arial" w:cs="Arial"/>
          <w:u w:val="single"/>
        </w:rPr>
        <w:t>Frankfurt</w:t>
      </w:r>
      <w:r w:rsidR="00EB4591">
        <w:rPr>
          <w:rFonts w:ascii="Arial" w:hAnsi="Arial" w:cs="Arial"/>
          <w:u w:val="single"/>
        </w:rPr>
        <w:t xml:space="preserve"> </w:t>
      </w:r>
      <w:r w:rsidR="00EB4591" w:rsidRPr="00EB4591">
        <w:rPr>
          <w:rFonts w:ascii="Arial" w:hAnsi="Arial" w:cs="Arial"/>
        </w:rPr>
        <w:t>–</w:t>
      </w:r>
      <w:r>
        <w:rPr>
          <w:rFonts w:ascii="Arial" w:hAnsi="Arial" w:cs="Arial"/>
        </w:rPr>
        <w:t xml:space="preserve"> </w:t>
      </w:r>
      <w:r w:rsidRPr="0043754C">
        <w:rPr>
          <w:rFonts w:ascii="Arial" w:hAnsi="Arial" w:cs="Arial"/>
        </w:rPr>
        <w:t>Die NHW ist das erste Unternehmen, das in zwei Kategorien ausgezeichnet wurde.</w:t>
      </w:r>
      <w:r w:rsidR="00D374FC">
        <w:rPr>
          <w:rFonts w:ascii="Arial" w:hAnsi="Arial" w:cs="Arial"/>
        </w:rPr>
        <w:t xml:space="preserve"> </w:t>
      </w:r>
      <w:r w:rsidRPr="0043754C">
        <w:rPr>
          <w:rFonts w:ascii="Arial" w:hAnsi="Arial" w:cs="Arial"/>
        </w:rPr>
        <w:t>1</w:t>
      </w:r>
      <w:r w:rsidR="00E521D0">
        <w:rPr>
          <w:rFonts w:ascii="Arial" w:hAnsi="Arial" w:cs="Arial"/>
        </w:rPr>
        <w:t>5</w:t>
      </w:r>
      <w:r w:rsidRPr="0043754C">
        <w:rPr>
          <w:rFonts w:ascii="Arial" w:hAnsi="Arial" w:cs="Arial"/>
        </w:rPr>
        <w:t>0 Juroren haben die Auswahl getroffen: Die Jury hat sich für Unternehmen entschieden, die aus ihrer Sicht in diesem Jahr die nachhaltige Transformation in ihren Branchen anführen.</w:t>
      </w:r>
      <w:r w:rsidRPr="0043754C">
        <w:rPr>
          <w:rFonts w:ascii="Arial" w:hAnsi="Arial" w:cs="Arial"/>
          <w:shd w:val="clear" w:color="auto" w:fill="F4F4F4"/>
        </w:rPr>
        <w:t xml:space="preserve"> </w:t>
      </w:r>
    </w:p>
    <w:p w14:paraId="66F40B12" w14:textId="6DB98F9A" w:rsidR="001A0B54" w:rsidRDefault="001A0B54" w:rsidP="00EB4591">
      <w:pPr>
        <w:spacing w:line="360" w:lineRule="auto"/>
        <w:jc w:val="both"/>
        <w:rPr>
          <w:rFonts w:ascii="Arial" w:hAnsi="Arial" w:cs="Arial"/>
        </w:rPr>
      </w:pPr>
      <w:r w:rsidRPr="001A0B54">
        <w:rPr>
          <w:rFonts w:ascii="Arial" w:hAnsi="Arial" w:cs="Arial"/>
        </w:rPr>
        <w:t>Dr. Thomas Hain, leitender Geschäftsführer der NHW</w:t>
      </w:r>
      <w:r w:rsidR="00D374FC">
        <w:rPr>
          <w:rFonts w:ascii="Arial" w:hAnsi="Arial" w:cs="Arial"/>
        </w:rPr>
        <w:t>,</w:t>
      </w:r>
      <w:r w:rsidR="00EB4591">
        <w:rPr>
          <w:rFonts w:ascii="Arial" w:hAnsi="Arial" w:cs="Arial"/>
        </w:rPr>
        <w:t xml:space="preserve"> nahm</w:t>
      </w:r>
      <w:r w:rsidRPr="001A0B54">
        <w:rPr>
          <w:rFonts w:ascii="Arial" w:hAnsi="Arial" w:cs="Arial"/>
        </w:rPr>
        <w:t xml:space="preserve"> diesen bedeutenden Preis</w:t>
      </w:r>
      <w:r w:rsidR="00EB4591">
        <w:rPr>
          <w:rFonts w:ascii="Arial" w:hAnsi="Arial" w:cs="Arial"/>
        </w:rPr>
        <w:t xml:space="preserve"> </w:t>
      </w:r>
      <w:r>
        <w:rPr>
          <w:rFonts w:ascii="Arial" w:hAnsi="Arial" w:cs="Arial"/>
        </w:rPr>
        <w:t>gestern Abend gemeinsam mit NHW-Geschäftsführerin Monika Fontaine-Kretschmer und NHW-Geschäftsführer Dr. Constantin Westphal auf der feierlichen Gala im Düsseldorfer Maritim Hotel entgegen</w:t>
      </w:r>
      <w:r w:rsidRPr="001A0B54">
        <w:rPr>
          <w:rFonts w:ascii="Arial" w:hAnsi="Arial" w:cs="Arial"/>
        </w:rPr>
        <w:t>. „Wir freuen uns sehr, dass wir</w:t>
      </w:r>
      <w:r w:rsidRPr="0043754C">
        <w:rPr>
          <w:rFonts w:ascii="Arial" w:hAnsi="Arial" w:cs="Arial"/>
        </w:rPr>
        <w:t xml:space="preserve"> den renommierten Deutschen Nachhaltigkeitspreis gewonnen haben und das erste Unternehmen sind, das gleich in zwei Kategorien den Preis verliehen bekommt. Wir als </w:t>
      </w:r>
      <w:r w:rsidR="00D374FC">
        <w:rPr>
          <w:rFonts w:ascii="Arial" w:hAnsi="Arial" w:cs="Arial"/>
        </w:rPr>
        <w:t>NHW</w:t>
      </w:r>
      <w:r w:rsidRPr="0043754C">
        <w:rPr>
          <w:rFonts w:ascii="Arial" w:hAnsi="Arial" w:cs="Arial"/>
        </w:rPr>
        <w:t xml:space="preserve"> beschäftigen uns schon seit 2014 mit dem Thema Nachhaltigkeit und damit einhergehend mit dem Thema Klimaschutz. Unsere Expertise aus dieser Vorreiterrolle hilft uns heute bei der Umsetzung der vielfältigen und ambitionierten gesetzlichen Vorgaben auf deutscher und europäischer Ebene. Der Preis ist eine klare Bestätigung unseres strategischen Nachhaltigkeitsansatzes!</w:t>
      </w:r>
      <w:r>
        <w:rPr>
          <w:rFonts w:ascii="Arial" w:hAnsi="Arial" w:cs="Arial"/>
        </w:rPr>
        <w:t>“</w:t>
      </w:r>
    </w:p>
    <w:p w14:paraId="0527559A" w14:textId="510BA3DA" w:rsidR="000E5582" w:rsidRDefault="000E5582" w:rsidP="00EB4591">
      <w:pPr>
        <w:spacing w:line="360" w:lineRule="auto"/>
        <w:jc w:val="both"/>
        <w:rPr>
          <w:rFonts w:ascii="Arial" w:hAnsi="Arial" w:cs="Arial"/>
        </w:rPr>
      </w:pPr>
    </w:p>
    <w:p w14:paraId="753F6ED0" w14:textId="02C70BB9" w:rsidR="000E5582" w:rsidRDefault="00E521D0" w:rsidP="00EB4591">
      <w:pPr>
        <w:spacing w:line="360" w:lineRule="auto"/>
        <w:jc w:val="both"/>
        <w:rPr>
          <w:rFonts w:ascii="Arial" w:eastAsia="Times New Roman" w:hAnsi="Arial" w:cs="Arial"/>
          <w:lang w:eastAsia="de-DE"/>
        </w:rPr>
      </w:pPr>
      <w:r>
        <w:rPr>
          <w:rFonts w:ascii="Arial" w:eastAsia="Times New Roman" w:hAnsi="Arial" w:cs="Arial"/>
          <w:lang w:eastAsia="de-DE"/>
        </w:rPr>
        <w:lastRenderedPageBreak/>
        <w:t xml:space="preserve">Für </w:t>
      </w:r>
      <w:r w:rsidR="000E5582" w:rsidRPr="000E5582">
        <w:rPr>
          <w:rFonts w:ascii="Arial" w:eastAsia="Times New Roman" w:hAnsi="Arial" w:cs="Arial"/>
          <w:lang w:eastAsia="de-DE"/>
        </w:rPr>
        <w:t xml:space="preserve">Felix Lüter, </w:t>
      </w:r>
      <w:r w:rsidR="000E5582" w:rsidRPr="000E5582">
        <w:rPr>
          <w:rFonts w:ascii="Arial" w:hAnsi="Arial" w:cs="Arial"/>
          <w:color w:val="131313"/>
        </w:rPr>
        <w:t xml:space="preserve">Leiter des Nachhaltigkeitsmanagements der </w:t>
      </w:r>
      <w:r w:rsidR="00D374FC">
        <w:rPr>
          <w:rFonts w:ascii="Arial" w:hAnsi="Arial" w:cs="Arial"/>
          <w:color w:val="131313"/>
        </w:rPr>
        <w:t>NHW,</w:t>
      </w:r>
      <w:r w:rsidR="000E5582">
        <w:rPr>
          <w:rFonts w:ascii="Roboto" w:hAnsi="Roboto"/>
          <w:color w:val="131313"/>
          <w:sz w:val="21"/>
          <w:szCs w:val="21"/>
        </w:rPr>
        <w:t xml:space="preserve"> </w:t>
      </w:r>
      <w:r>
        <w:rPr>
          <w:rFonts w:ascii="Arial" w:eastAsia="Times New Roman" w:hAnsi="Arial" w:cs="Arial"/>
          <w:lang w:eastAsia="de-DE"/>
        </w:rPr>
        <w:t>ist</w:t>
      </w:r>
      <w:r w:rsidR="000E5582">
        <w:rPr>
          <w:rFonts w:ascii="Arial" w:eastAsia="Times New Roman" w:hAnsi="Arial" w:cs="Arial"/>
          <w:lang w:eastAsia="de-DE"/>
        </w:rPr>
        <w:t xml:space="preserve"> die Auszeichnung</w:t>
      </w:r>
      <w:r>
        <w:rPr>
          <w:rFonts w:ascii="Arial" w:eastAsia="Times New Roman" w:hAnsi="Arial" w:cs="Arial"/>
          <w:lang w:eastAsia="de-DE"/>
        </w:rPr>
        <w:t xml:space="preserve"> eine große Bestätigung</w:t>
      </w:r>
      <w:r w:rsidR="000E5582">
        <w:rPr>
          <w:rFonts w:ascii="Arial" w:eastAsia="Times New Roman" w:hAnsi="Arial" w:cs="Arial"/>
          <w:lang w:eastAsia="de-DE"/>
        </w:rPr>
        <w:t>: „</w:t>
      </w:r>
      <w:r w:rsidR="000E5582" w:rsidRPr="000E5582">
        <w:rPr>
          <w:rFonts w:ascii="Arial" w:eastAsia="Times New Roman" w:hAnsi="Arial" w:cs="Arial"/>
          <w:lang w:eastAsia="de-DE"/>
        </w:rPr>
        <w:t>Der deutsche Nachhaltigkeitspreis</w:t>
      </w:r>
      <w:r w:rsidR="000E5582">
        <w:rPr>
          <w:rFonts w:ascii="Arial" w:eastAsia="Times New Roman" w:hAnsi="Arial" w:cs="Arial"/>
          <w:lang w:eastAsia="de-DE"/>
        </w:rPr>
        <w:t xml:space="preserve"> </w:t>
      </w:r>
      <w:r w:rsidR="000E5582" w:rsidRPr="000E5582">
        <w:rPr>
          <w:rFonts w:ascii="Arial" w:eastAsia="Times New Roman" w:hAnsi="Arial" w:cs="Arial"/>
          <w:lang w:eastAsia="de-DE"/>
        </w:rPr>
        <w:t xml:space="preserve">ist eine </w:t>
      </w:r>
      <w:r w:rsidR="000E5582">
        <w:rPr>
          <w:rFonts w:ascii="Arial" w:eastAsia="Times New Roman" w:hAnsi="Arial" w:cs="Arial"/>
          <w:lang w:eastAsia="de-DE"/>
        </w:rPr>
        <w:t xml:space="preserve">riesige </w:t>
      </w:r>
      <w:r w:rsidR="000E5582" w:rsidRPr="000E5582">
        <w:rPr>
          <w:rFonts w:ascii="Arial" w:eastAsia="Times New Roman" w:hAnsi="Arial" w:cs="Arial"/>
          <w:lang w:eastAsia="de-DE"/>
        </w:rPr>
        <w:t>Motivation für mein Team und mich weiterzumachen.</w:t>
      </w:r>
      <w:r w:rsidR="000E5582">
        <w:rPr>
          <w:rFonts w:ascii="Arial" w:eastAsia="Times New Roman" w:hAnsi="Arial" w:cs="Arial"/>
          <w:lang w:eastAsia="de-DE"/>
        </w:rPr>
        <w:t xml:space="preserve"> Die </w:t>
      </w:r>
      <w:r w:rsidR="000E5582" w:rsidRPr="000E5582">
        <w:rPr>
          <w:rFonts w:ascii="Arial" w:eastAsia="Times New Roman" w:hAnsi="Arial" w:cs="Arial"/>
          <w:lang w:eastAsia="de-DE"/>
        </w:rPr>
        <w:t xml:space="preserve">Tatsache, dass wir </w:t>
      </w:r>
      <w:r w:rsidR="00EB4591">
        <w:rPr>
          <w:rFonts w:ascii="Arial" w:eastAsia="Times New Roman" w:hAnsi="Arial" w:cs="Arial"/>
          <w:lang w:eastAsia="de-DE"/>
        </w:rPr>
        <w:t>diese Auszeichnung</w:t>
      </w:r>
      <w:r w:rsidR="000E5582" w:rsidRPr="000E5582">
        <w:rPr>
          <w:rFonts w:ascii="Arial" w:eastAsia="Times New Roman" w:hAnsi="Arial" w:cs="Arial"/>
          <w:lang w:eastAsia="de-DE"/>
        </w:rPr>
        <w:t xml:space="preserve"> i</w:t>
      </w:r>
      <w:r w:rsidR="00EB4591">
        <w:rPr>
          <w:rFonts w:ascii="Arial" w:eastAsia="Times New Roman" w:hAnsi="Arial" w:cs="Arial"/>
          <w:lang w:eastAsia="de-DE"/>
        </w:rPr>
        <w:t>m zehnten</w:t>
      </w:r>
      <w:r w:rsidR="000E5582" w:rsidRPr="000E5582">
        <w:rPr>
          <w:rFonts w:ascii="Arial" w:eastAsia="Times New Roman" w:hAnsi="Arial" w:cs="Arial"/>
          <w:lang w:eastAsia="de-DE"/>
        </w:rPr>
        <w:t xml:space="preserve"> </w:t>
      </w:r>
      <w:r>
        <w:rPr>
          <w:rFonts w:ascii="Arial" w:eastAsia="Times New Roman" w:hAnsi="Arial" w:cs="Arial"/>
          <w:lang w:eastAsia="de-DE"/>
        </w:rPr>
        <w:t xml:space="preserve">Jahr </w:t>
      </w:r>
      <w:r w:rsidR="000E5582" w:rsidRPr="000E5582">
        <w:rPr>
          <w:rFonts w:ascii="Arial" w:eastAsia="Times New Roman" w:hAnsi="Arial" w:cs="Arial"/>
          <w:lang w:eastAsia="de-DE"/>
        </w:rPr>
        <w:t>unser</w:t>
      </w:r>
      <w:r w:rsidR="00EB4591">
        <w:rPr>
          <w:rFonts w:ascii="Arial" w:eastAsia="Times New Roman" w:hAnsi="Arial" w:cs="Arial"/>
          <w:lang w:eastAsia="de-DE"/>
        </w:rPr>
        <w:t>es</w:t>
      </w:r>
      <w:r w:rsidR="000E5582" w:rsidRPr="000E5582">
        <w:rPr>
          <w:rFonts w:ascii="Arial" w:eastAsia="Times New Roman" w:hAnsi="Arial" w:cs="Arial"/>
          <w:lang w:eastAsia="de-DE"/>
        </w:rPr>
        <w:t xml:space="preserve"> Nachhaltigkeitsengagement</w:t>
      </w:r>
      <w:r>
        <w:rPr>
          <w:rFonts w:ascii="Arial" w:eastAsia="Times New Roman" w:hAnsi="Arial" w:cs="Arial"/>
          <w:lang w:eastAsia="de-DE"/>
        </w:rPr>
        <w:t>s</w:t>
      </w:r>
      <w:r w:rsidR="000E5582" w:rsidRPr="000E5582">
        <w:rPr>
          <w:rFonts w:ascii="Arial" w:eastAsia="Times New Roman" w:hAnsi="Arial" w:cs="Arial"/>
          <w:lang w:eastAsia="de-DE"/>
        </w:rPr>
        <w:t xml:space="preserve"> </w:t>
      </w:r>
      <w:r w:rsidR="00EB4591">
        <w:rPr>
          <w:rFonts w:ascii="Arial" w:eastAsia="Times New Roman" w:hAnsi="Arial" w:cs="Arial"/>
          <w:lang w:eastAsia="de-DE"/>
        </w:rPr>
        <w:t>erhalten haben</w:t>
      </w:r>
      <w:r w:rsidR="000E5582" w:rsidRPr="000E5582">
        <w:rPr>
          <w:rFonts w:ascii="Arial" w:eastAsia="Times New Roman" w:hAnsi="Arial" w:cs="Arial"/>
          <w:lang w:eastAsia="de-DE"/>
        </w:rPr>
        <w:t>,</w:t>
      </w:r>
      <w:r w:rsidR="000E5582">
        <w:rPr>
          <w:rFonts w:ascii="Arial" w:eastAsia="Times New Roman" w:hAnsi="Arial" w:cs="Arial"/>
          <w:lang w:eastAsia="de-DE"/>
        </w:rPr>
        <w:t xml:space="preserve"> </w:t>
      </w:r>
      <w:r w:rsidR="000E5582" w:rsidRPr="000E5582">
        <w:rPr>
          <w:rFonts w:ascii="Arial" w:eastAsia="Times New Roman" w:hAnsi="Arial" w:cs="Arial"/>
          <w:lang w:eastAsia="de-DE"/>
        </w:rPr>
        <w:t>ist nochmal ein besonders positiver</w:t>
      </w:r>
      <w:r w:rsidR="000E5582">
        <w:rPr>
          <w:rFonts w:ascii="Arial" w:eastAsia="Times New Roman" w:hAnsi="Arial" w:cs="Arial"/>
          <w:lang w:eastAsia="de-DE"/>
        </w:rPr>
        <w:t xml:space="preserve"> </w:t>
      </w:r>
      <w:r w:rsidR="000E5582" w:rsidRPr="000E5582">
        <w:rPr>
          <w:rFonts w:ascii="Arial" w:eastAsia="Times New Roman" w:hAnsi="Arial" w:cs="Arial"/>
          <w:lang w:eastAsia="de-DE"/>
        </w:rPr>
        <w:t>Aspekt</w:t>
      </w:r>
      <w:r w:rsidR="000E5582">
        <w:rPr>
          <w:rFonts w:ascii="Arial" w:eastAsia="Times New Roman" w:hAnsi="Arial" w:cs="Arial"/>
          <w:lang w:eastAsia="de-DE"/>
        </w:rPr>
        <w:t>.</w:t>
      </w:r>
      <w:r w:rsidR="00EB4591">
        <w:rPr>
          <w:rFonts w:ascii="Arial" w:eastAsia="Times New Roman" w:hAnsi="Arial" w:cs="Arial"/>
          <w:lang w:eastAsia="de-DE"/>
        </w:rPr>
        <w:t xml:space="preserve"> </w:t>
      </w:r>
      <w:r w:rsidR="000E5582" w:rsidRPr="000E5582">
        <w:rPr>
          <w:rFonts w:ascii="Arial" w:eastAsia="Times New Roman" w:hAnsi="Arial" w:cs="Arial"/>
          <w:lang w:eastAsia="de-DE"/>
        </w:rPr>
        <w:t>Neben dem CSR-Preis der Bundesregierung, den wir</w:t>
      </w:r>
      <w:r w:rsidR="000E5582">
        <w:rPr>
          <w:rFonts w:ascii="Arial" w:eastAsia="Times New Roman" w:hAnsi="Arial" w:cs="Arial"/>
          <w:lang w:eastAsia="de-DE"/>
        </w:rPr>
        <w:t xml:space="preserve"> </w:t>
      </w:r>
      <w:r w:rsidR="000E5582" w:rsidRPr="000E5582">
        <w:rPr>
          <w:rFonts w:ascii="Arial" w:eastAsia="Times New Roman" w:hAnsi="Arial" w:cs="Arial"/>
          <w:lang w:eastAsia="de-DE"/>
        </w:rPr>
        <w:t>bereits vor einigen Jahren erhalten haben, ist der deutsche Nachhaltigkeitspreis</w:t>
      </w:r>
      <w:r w:rsidR="000E5582">
        <w:rPr>
          <w:rFonts w:ascii="Arial" w:eastAsia="Times New Roman" w:hAnsi="Arial" w:cs="Arial"/>
          <w:lang w:eastAsia="de-DE"/>
        </w:rPr>
        <w:t xml:space="preserve"> </w:t>
      </w:r>
      <w:r w:rsidR="000E5582" w:rsidRPr="000E5582">
        <w:rPr>
          <w:rFonts w:ascii="Arial" w:eastAsia="Times New Roman" w:hAnsi="Arial" w:cs="Arial"/>
          <w:lang w:eastAsia="de-DE"/>
        </w:rPr>
        <w:t>der ranghöchste Preis, den man in Deutschland</w:t>
      </w:r>
      <w:r w:rsidR="000E5582">
        <w:rPr>
          <w:rFonts w:ascii="Arial" w:eastAsia="Times New Roman" w:hAnsi="Arial" w:cs="Arial"/>
          <w:lang w:eastAsia="de-DE"/>
        </w:rPr>
        <w:t xml:space="preserve"> </w:t>
      </w:r>
      <w:r w:rsidR="000E5582" w:rsidRPr="000E5582">
        <w:rPr>
          <w:rFonts w:ascii="Arial" w:eastAsia="Times New Roman" w:hAnsi="Arial" w:cs="Arial"/>
          <w:lang w:eastAsia="de-DE"/>
        </w:rPr>
        <w:t>für nachhaltiges Wirtschaften bekommen kann.</w:t>
      </w:r>
      <w:r w:rsidR="00EB4591">
        <w:rPr>
          <w:rFonts w:ascii="Arial" w:eastAsia="Times New Roman" w:hAnsi="Arial" w:cs="Arial"/>
          <w:lang w:eastAsia="de-DE"/>
        </w:rPr>
        <w:t>“</w:t>
      </w:r>
    </w:p>
    <w:p w14:paraId="4F66E7CB" w14:textId="77777777" w:rsidR="00D374FC" w:rsidRDefault="00D374FC" w:rsidP="00EB4591">
      <w:pPr>
        <w:spacing w:line="360" w:lineRule="auto"/>
        <w:jc w:val="both"/>
        <w:rPr>
          <w:rFonts w:ascii="Arial" w:eastAsia="Times New Roman" w:hAnsi="Arial" w:cs="Arial"/>
          <w:lang w:eastAsia="de-DE"/>
        </w:rPr>
      </w:pPr>
    </w:p>
    <w:p w14:paraId="5C17ED90" w14:textId="2047D4D2" w:rsidR="00D374FC" w:rsidRPr="000E5582" w:rsidRDefault="00D374FC" w:rsidP="00EB4591">
      <w:pPr>
        <w:spacing w:line="360" w:lineRule="auto"/>
        <w:jc w:val="both"/>
        <w:rPr>
          <w:rFonts w:ascii="Arial" w:eastAsia="Times New Roman" w:hAnsi="Arial" w:cs="Arial"/>
          <w:lang w:eastAsia="de-DE"/>
        </w:rPr>
      </w:pPr>
      <w:r w:rsidRPr="00D374FC">
        <w:rPr>
          <w:rFonts w:ascii="Arial" w:eastAsia="Times New Roman" w:hAnsi="Arial" w:cs="Arial"/>
          <w:lang w:eastAsia="de-DE"/>
        </w:rPr>
        <w:t>Die Jury begründete die Auszeichnung neben unseren Anstrengungen im Klimaschutz auch mit unserem gesellschaftlichen Beitrag, unserem Fokus auf bezahlbares Wohnen und unserem darüber hinausgehenden sozialen Engagement im Rahmen von Housing!</w:t>
      </w:r>
      <w:r>
        <w:rPr>
          <w:rFonts w:ascii="Arial" w:eastAsia="Times New Roman" w:hAnsi="Arial" w:cs="Arial"/>
          <w:lang w:eastAsia="de-DE"/>
        </w:rPr>
        <w:t xml:space="preserve"> </w:t>
      </w:r>
      <w:r w:rsidRPr="00D374FC">
        <w:rPr>
          <w:rFonts w:ascii="Arial" w:eastAsia="Times New Roman" w:hAnsi="Arial" w:cs="Arial"/>
          <w:lang w:eastAsia="de-DE"/>
        </w:rPr>
        <w:t>for</w:t>
      </w:r>
      <w:r>
        <w:rPr>
          <w:rFonts w:ascii="Arial" w:eastAsia="Times New Roman" w:hAnsi="Arial" w:cs="Arial"/>
          <w:lang w:eastAsia="de-DE"/>
        </w:rPr>
        <w:t xml:space="preserve"> </w:t>
      </w:r>
      <w:r w:rsidRPr="00D374FC">
        <w:rPr>
          <w:rFonts w:ascii="Arial" w:eastAsia="Times New Roman" w:hAnsi="Arial" w:cs="Arial"/>
          <w:lang w:eastAsia="de-DE"/>
        </w:rPr>
        <w:t>Future oder unseren Hochschulpreisen.</w:t>
      </w:r>
    </w:p>
    <w:p w14:paraId="3B599C9D" w14:textId="77777777" w:rsidR="001A0B54" w:rsidRPr="00FE0C19" w:rsidRDefault="001A0B54" w:rsidP="00EB4591">
      <w:pPr>
        <w:jc w:val="both"/>
        <w:rPr>
          <w:rFonts w:ascii="Arial" w:hAnsi="Arial" w:cs="Arial"/>
        </w:rPr>
      </w:pPr>
    </w:p>
    <w:p w14:paraId="7FC620A0" w14:textId="572742B7" w:rsidR="00290211" w:rsidRDefault="001A0B54" w:rsidP="00EB4591">
      <w:pPr>
        <w:pStyle w:val="StandardWeb"/>
        <w:shd w:val="clear" w:color="auto" w:fill="FFFFFF"/>
        <w:spacing w:before="0" w:beforeAutospacing="0" w:line="360" w:lineRule="auto"/>
        <w:jc w:val="both"/>
        <w:rPr>
          <w:rFonts w:ascii="Arial" w:hAnsi="Arial" w:cs="Arial"/>
          <w:color w:val="000000"/>
          <w:sz w:val="22"/>
          <w:szCs w:val="22"/>
        </w:rPr>
      </w:pPr>
      <w:r w:rsidRPr="00FE0C19">
        <w:rPr>
          <w:rFonts w:ascii="Arial" w:hAnsi="Arial" w:cs="Arial"/>
          <w:sz w:val="22"/>
          <w:szCs w:val="22"/>
        </w:rPr>
        <w:t xml:space="preserve">Der DNP wird von der Stiftung Deutscher Nachhaltigkeitspreis ausgelobt und in </w:t>
      </w:r>
      <w:r w:rsidRPr="00FE0C19">
        <w:rPr>
          <w:rFonts w:ascii="Arial" w:hAnsi="Arial" w:cs="Arial"/>
          <w:color w:val="000000"/>
          <w:sz w:val="22"/>
          <w:szCs w:val="22"/>
          <w:shd w:val="clear" w:color="auto" w:fill="FFFFFF"/>
        </w:rPr>
        <w:t xml:space="preserve">diesem Jahr bereits zum </w:t>
      </w:r>
      <w:r w:rsidR="00D374FC">
        <w:rPr>
          <w:rFonts w:ascii="Arial" w:hAnsi="Arial" w:cs="Arial"/>
          <w:color w:val="000000"/>
          <w:sz w:val="22"/>
          <w:szCs w:val="22"/>
          <w:shd w:val="clear" w:color="auto" w:fill="FFFFFF"/>
        </w:rPr>
        <w:t>16.</w:t>
      </w:r>
      <w:r w:rsidRPr="00FE0C19">
        <w:rPr>
          <w:rFonts w:ascii="Arial" w:hAnsi="Arial" w:cs="Arial"/>
          <w:color w:val="000000"/>
          <w:sz w:val="22"/>
          <w:szCs w:val="22"/>
          <w:shd w:val="clear" w:color="auto" w:fill="FFFFFF"/>
        </w:rPr>
        <w:t xml:space="preserve"> Mal</w:t>
      </w:r>
      <w:r w:rsidRPr="00FE0C19">
        <w:rPr>
          <w:rFonts w:ascii="Arial" w:hAnsi="Arial" w:cs="Arial"/>
          <w:sz w:val="22"/>
          <w:szCs w:val="22"/>
        </w:rPr>
        <w:t xml:space="preserve"> verliehen. </w:t>
      </w:r>
      <w:r w:rsidRPr="00FE0C19">
        <w:rPr>
          <w:rFonts w:ascii="Arial" w:hAnsi="Arial" w:cs="Arial"/>
          <w:color w:val="000000"/>
          <w:sz w:val="22"/>
          <w:szCs w:val="22"/>
          <w:shd w:val="clear" w:color="auto" w:fill="FFFFFF"/>
        </w:rPr>
        <w:t xml:space="preserve">Der DNP prämiert wegweisende Beiträge zur Transformation in eine nachhaltige Zukunft. Er zeigt an den besten Beispielen, wie ökologischer und sozialer Fortschritt schneller gelingen kann. Der Preis will alle wichtigen Akteur:innen zum Wandel motivieren, sie über Grenzen hinweg vernetzen und Partnerschaften anregen. </w:t>
      </w:r>
      <w:r w:rsidRPr="00FE0C19">
        <w:rPr>
          <w:rFonts w:ascii="Arial" w:hAnsi="Arial" w:cs="Arial"/>
          <w:sz w:val="22"/>
          <w:szCs w:val="22"/>
        </w:rPr>
        <w:t>Der DNP umfasst 100 Branchen in 20 Sektoren.</w:t>
      </w:r>
      <w:r w:rsidRPr="00FE0C19">
        <w:rPr>
          <w:rFonts w:ascii="Arial" w:hAnsi="Arial" w:cs="Arial"/>
          <w:color w:val="000000"/>
          <w:sz w:val="22"/>
          <w:szCs w:val="22"/>
        </w:rPr>
        <w:t xml:space="preserve"> Von Beginn an wird der Deutsche Nachhaltigkeitspreis in enger Kooperation mit der Bundesregierung vergeben, die den Preis zu einer Maßnahme der Deutschen Nachhaltigkeitsstrategie gemacht hat.</w:t>
      </w:r>
      <w:r>
        <w:rPr>
          <w:rFonts w:ascii="Arial" w:hAnsi="Arial" w:cs="Arial"/>
          <w:color w:val="000000"/>
          <w:sz w:val="22"/>
          <w:szCs w:val="22"/>
        </w:rPr>
        <w:t xml:space="preserve"> Der Preis w</w:t>
      </w:r>
      <w:r w:rsidR="004C71D0">
        <w:rPr>
          <w:rFonts w:ascii="Arial" w:hAnsi="Arial" w:cs="Arial"/>
          <w:color w:val="000000"/>
          <w:sz w:val="22"/>
          <w:szCs w:val="22"/>
        </w:rPr>
        <w:t>ur</w:t>
      </w:r>
      <w:r>
        <w:rPr>
          <w:rFonts w:ascii="Arial" w:hAnsi="Arial" w:cs="Arial"/>
          <w:color w:val="000000"/>
          <w:sz w:val="22"/>
          <w:szCs w:val="22"/>
        </w:rPr>
        <w:t>d</w:t>
      </w:r>
      <w:r w:rsidR="004C71D0">
        <w:rPr>
          <w:rFonts w:ascii="Arial" w:hAnsi="Arial" w:cs="Arial"/>
          <w:color w:val="000000"/>
          <w:sz w:val="22"/>
          <w:szCs w:val="22"/>
        </w:rPr>
        <w:t>e</w:t>
      </w:r>
      <w:r>
        <w:rPr>
          <w:rFonts w:ascii="Arial" w:hAnsi="Arial" w:cs="Arial"/>
          <w:color w:val="000000"/>
          <w:sz w:val="22"/>
          <w:szCs w:val="22"/>
        </w:rPr>
        <w:t xml:space="preserve"> im Rahmen einer feierlichen Gala am 23.</w:t>
      </w:r>
      <w:r w:rsidR="004C71D0">
        <w:rPr>
          <w:rFonts w:ascii="Arial" w:hAnsi="Arial" w:cs="Arial"/>
          <w:color w:val="000000"/>
          <w:sz w:val="22"/>
          <w:szCs w:val="22"/>
        </w:rPr>
        <w:t xml:space="preserve"> </w:t>
      </w:r>
      <w:r w:rsidR="00DB0628">
        <w:rPr>
          <w:rFonts w:ascii="Arial" w:hAnsi="Arial" w:cs="Arial"/>
          <w:color w:val="000000"/>
          <w:sz w:val="22"/>
          <w:szCs w:val="22"/>
        </w:rPr>
        <w:t>November</w:t>
      </w:r>
      <w:r>
        <w:rPr>
          <w:rFonts w:ascii="Arial" w:hAnsi="Arial" w:cs="Arial"/>
          <w:color w:val="000000"/>
          <w:sz w:val="22"/>
          <w:szCs w:val="22"/>
        </w:rPr>
        <w:t xml:space="preserve"> 2023 in Düsseldorf verliehen</w:t>
      </w:r>
      <w:r w:rsidR="00EB4591">
        <w:rPr>
          <w:rFonts w:ascii="Arial" w:hAnsi="Arial" w:cs="Arial"/>
          <w:color w:val="000000"/>
          <w:sz w:val="22"/>
          <w:szCs w:val="22"/>
        </w:rPr>
        <w:t>.</w:t>
      </w:r>
    </w:p>
    <w:bookmarkEnd w:id="0"/>
    <w:p w14:paraId="62C61BB1" w14:textId="77777777" w:rsidR="00290211" w:rsidRDefault="00290211" w:rsidP="00414296">
      <w:pPr>
        <w:pStyle w:val="bodytext"/>
        <w:tabs>
          <w:tab w:val="left" w:pos="7560"/>
        </w:tabs>
        <w:spacing w:after="0" w:line="240" w:lineRule="auto"/>
        <w:jc w:val="both"/>
        <w:outlineLvl w:val="0"/>
        <w:rPr>
          <w:rFonts w:ascii="Arial" w:hAnsi="Arial" w:cs="Arial"/>
          <w:b/>
          <w:sz w:val="23"/>
          <w:szCs w:val="23"/>
        </w:rPr>
      </w:pPr>
    </w:p>
    <w:p w14:paraId="07AEA366" w14:textId="31AAC7F7" w:rsidR="00976193" w:rsidRDefault="00976193" w:rsidP="00414296">
      <w:pPr>
        <w:pStyle w:val="bodytext"/>
        <w:tabs>
          <w:tab w:val="left" w:pos="7513"/>
        </w:tabs>
        <w:spacing w:after="0" w:line="240" w:lineRule="auto"/>
        <w:ind w:right="284"/>
        <w:jc w:val="both"/>
        <w:outlineLvl w:val="0"/>
        <w:rPr>
          <w:rFonts w:ascii="Arial" w:hAnsi="Arial" w:cs="Arial"/>
          <w:sz w:val="22"/>
          <w:szCs w:val="22"/>
        </w:rPr>
      </w:pPr>
      <w:r>
        <w:rPr>
          <w:rFonts w:ascii="Arial" w:hAnsi="Arial" w:cs="Arial"/>
          <w:b/>
          <w:sz w:val="23"/>
          <w:szCs w:val="23"/>
        </w:rPr>
        <w:lastRenderedPageBreak/>
        <w:t>Unternehmensgruppe Nassauische Heimstätte | Wohnstadt</w:t>
      </w:r>
    </w:p>
    <w:p w14:paraId="51BF40A4" w14:textId="77777777" w:rsidR="00976193" w:rsidRDefault="00976193" w:rsidP="00414296">
      <w:pPr>
        <w:tabs>
          <w:tab w:val="left" w:pos="7513"/>
        </w:tabs>
        <w:ind w:right="284"/>
        <w:jc w:val="both"/>
        <w:rPr>
          <w:rFonts w:ascii="Arial" w:hAnsi="Arial" w:cs="Arial"/>
        </w:rPr>
      </w:pPr>
      <w:r>
        <w:rPr>
          <w:rFonts w:ascii="Arial" w:hAnsi="Arial" w:cs="Arial"/>
        </w:rPr>
        <w:t>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Frankfurt bewirtschaftet rund 19.800 Wohnungen, darunter 16.000 direkt in Frankfurt. Unter der NHW-Marke ProjektStadt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hubitation verfügt die Unternehmensgruppe zudem über ein Startup- und Ideennetzwerk rund um innovatives Wohnen.</w:t>
      </w:r>
    </w:p>
    <w:p w14:paraId="311FC373" w14:textId="77777777" w:rsidR="00976193" w:rsidRDefault="00447E15" w:rsidP="0072568E">
      <w:pPr>
        <w:tabs>
          <w:tab w:val="left" w:pos="7513"/>
        </w:tabs>
        <w:ind w:right="284"/>
        <w:jc w:val="both"/>
        <w:rPr>
          <w:rFonts w:ascii="Arial" w:hAnsi="Arial" w:cs="Arial"/>
        </w:rPr>
      </w:pPr>
      <w:hyperlink r:id="rId8" w:history="1">
        <w:r w:rsidR="00976193">
          <w:rPr>
            <w:rStyle w:val="Hyperlink"/>
            <w:rFonts w:ascii="Arial" w:hAnsi="Arial" w:cs="Arial"/>
          </w:rPr>
          <w:t>www.naheimst.de</w:t>
        </w:r>
      </w:hyperlink>
    </w:p>
    <w:p w14:paraId="2A99CD86" w14:textId="77777777" w:rsidR="00976193" w:rsidRDefault="00976193" w:rsidP="00596326">
      <w:pPr>
        <w:tabs>
          <w:tab w:val="left" w:pos="7938"/>
        </w:tabs>
        <w:ind w:right="1871"/>
        <w:jc w:val="both"/>
        <w:rPr>
          <w:rFonts w:ascii="Arial" w:hAnsi="Arial" w:cs="Arial"/>
        </w:rPr>
      </w:pPr>
    </w:p>
    <w:p w14:paraId="08D38632" w14:textId="77777777" w:rsidR="000E1A5F" w:rsidRDefault="000E1A5F" w:rsidP="00596326">
      <w:pPr>
        <w:tabs>
          <w:tab w:val="left" w:pos="7938"/>
        </w:tabs>
        <w:ind w:right="1871"/>
        <w:jc w:val="both"/>
        <w:rPr>
          <w:rFonts w:ascii="Arial" w:hAnsi="Arial" w:cs="Arial"/>
        </w:rPr>
      </w:pPr>
    </w:p>
    <w:p w14:paraId="6C693AD5" w14:textId="1C02E562" w:rsidR="000E1A5F" w:rsidRDefault="000E1A5F" w:rsidP="005E6AC6">
      <w:pPr>
        <w:pStyle w:val="Textkrper"/>
        <w:tabs>
          <w:tab w:val="left" w:pos="7088"/>
        </w:tabs>
        <w:kinsoku w:val="0"/>
        <w:overflowPunct w:val="0"/>
        <w:spacing w:line="360" w:lineRule="auto"/>
        <w:ind w:right="284"/>
        <w:rPr>
          <w:sz w:val="22"/>
          <w:szCs w:val="22"/>
        </w:rPr>
      </w:pPr>
    </w:p>
    <w:p w14:paraId="36269893" w14:textId="77777777" w:rsidR="000E1A5F" w:rsidRPr="005E5683" w:rsidRDefault="000E1A5F" w:rsidP="000E1A5F">
      <w:pPr>
        <w:pStyle w:val="Textkrper"/>
        <w:tabs>
          <w:tab w:val="left" w:pos="7088"/>
        </w:tabs>
        <w:kinsoku w:val="0"/>
        <w:overflowPunct w:val="0"/>
        <w:spacing w:line="360" w:lineRule="auto"/>
        <w:ind w:right="284"/>
        <w:rPr>
          <w:sz w:val="22"/>
          <w:szCs w:val="22"/>
        </w:rPr>
      </w:pPr>
    </w:p>
    <w:p w14:paraId="212EBDD1" w14:textId="1BC4E812" w:rsidR="00291E49" w:rsidRPr="005E5683" w:rsidRDefault="00291E49" w:rsidP="000E1A5F">
      <w:pPr>
        <w:tabs>
          <w:tab w:val="left" w:pos="7797"/>
          <w:tab w:val="left" w:pos="7938"/>
        </w:tabs>
        <w:ind w:right="1134"/>
        <w:jc w:val="both"/>
      </w:pPr>
    </w:p>
    <w:sectPr w:rsidR="00291E49" w:rsidRPr="005E5683" w:rsidSect="000E1A5F">
      <w:headerReference w:type="default" r:id="rId9"/>
      <w:footerReference w:type="default" r:id="rId10"/>
      <w:pgSz w:w="11906" w:h="16838"/>
      <w:pgMar w:top="1417" w:right="2550"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C5DA" w14:textId="77777777" w:rsidR="00BB76AF" w:rsidRDefault="00BB76AF">
      <w:r>
        <w:separator/>
      </w:r>
    </w:p>
  </w:endnote>
  <w:endnote w:type="continuationSeparator" w:id="0">
    <w:p w14:paraId="6D774E2F" w14:textId="77777777" w:rsidR="00BB76AF" w:rsidRDefault="00BB7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35A9E" w14:textId="77777777" w:rsidR="00291E49" w:rsidRDefault="00291E49">
    <w:pPr>
      <w:pStyle w:val="Fuzeile"/>
      <w:pBdr>
        <w:bottom w:val="single" w:sz="4" w:space="1" w:color="auto"/>
      </w:pBdr>
      <w:rPr>
        <w:sz w:val="16"/>
        <w:szCs w:val="16"/>
      </w:rPr>
    </w:pPr>
  </w:p>
  <w:p w14:paraId="70C82C7F" w14:textId="77777777" w:rsidR="00291E49" w:rsidRDefault="00291E49">
    <w:pPr>
      <w:pStyle w:val="Fuzeile"/>
      <w:pBdr>
        <w:bottom w:val="single" w:sz="4" w:space="1" w:color="auto"/>
      </w:pBdr>
      <w:rPr>
        <w:sz w:val="16"/>
        <w:szCs w:val="16"/>
      </w:rPr>
    </w:pPr>
  </w:p>
  <w:p w14:paraId="4A6000D1" w14:textId="77777777" w:rsidR="00291E49" w:rsidRDefault="00291E49">
    <w:pPr>
      <w:pStyle w:val="Fuzeile"/>
      <w:rPr>
        <w:rFonts w:ascii="Arial" w:hAnsi="Arial" w:cs="Arial"/>
        <w:color w:val="000000"/>
        <w:sz w:val="16"/>
        <w:szCs w:val="16"/>
      </w:rPr>
    </w:pPr>
  </w:p>
  <w:p w14:paraId="600C355B" w14:textId="77777777"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14:paraId="4F67BF52" w14:textId="77777777" w:rsidR="00291E49" w:rsidRDefault="00291E49">
    <w:pPr>
      <w:pStyle w:val="Fuzeile"/>
      <w:rPr>
        <w:rFonts w:ascii="Arial" w:hAnsi="Arial" w:cs="Arial"/>
        <w:b/>
        <w:bCs/>
        <w:color w:val="000000"/>
        <w:sz w:val="16"/>
        <w:szCs w:val="16"/>
      </w:rPr>
    </w:pPr>
  </w:p>
  <w:p w14:paraId="5A238FC5" w14:textId="77777777" w:rsidR="00291E49" w:rsidRDefault="00441796">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214F5062" w14:textId="77777777" w:rsidR="00291E49" w:rsidRDefault="0044179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ACB94F1" w14:textId="77777777" w:rsidR="00291E49" w:rsidRDefault="00291E49">
    <w:pPr>
      <w:pStyle w:val="Fuzeile"/>
      <w:rPr>
        <w:rFonts w:ascii="Arial" w:hAnsi="Arial" w:cs="Arial"/>
        <w:sz w:val="16"/>
        <w:szCs w:val="16"/>
      </w:rPr>
    </w:pPr>
  </w:p>
  <w:p w14:paraId="6F1DDD7B" w14:textId="77777777" w:rsidR="00291E49" w:rsidRDefault="00291E49">
    <w:pPr>
      <w:pStyle w:val="Fuzeile"/>
      <w:jc w:val="center"/>
      <w:rPr>
        <w:rFonts w:ascii="Arial" w:hAnsi="Arial" w:cs="Arial"/>
        <w:sz w:val="10"/>
        <w:szCs w:val="10"/>
      </w:rPr>
    </w:pPr>
  </w:p>
  <w:p w14:paraId="67C6A24E" w14:textId="77777777" w:rsidR="00291E49" w:rsidRDefault="0044179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8FAA1" w14:textId="77777777" w:rsidR="00BB76AF" w:rsidRDefault="00BB76AF">
      <w:r>
        <w:separator/>
      </w:r>
    </w:p>
  </w:footnote>
  <w:footnote w:type="continuationSeparator" w:id="0">
    <w:p w14:paraId="1FCAE7BD" w14:textId="77777777" w:rsidR="00BB76AF" w:rsidRDefault="00BB7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1E9F" w14:textId="77777777" w:rsidR="00126EEB" w:rsidRDefault="00126EEB" w:rsidP="002B7739">
    <w:pPr>
      <w:pStyle w:val="Kopfzeile"/>
      <w:tabs>
        <w:tab w:val="clear" w:pos="4536"/>
        <w:tab w:val="clear" w:pos="9072"/>
      </w:tabs>
      <w:ind w:right="-426"/>
      <w:rPr>
        <w:rFonts w:ascii="Arial" w:hAnsi="Arial" w:cs="Arial"/>
        <w:b/>
        <w:bCs/>
        <w:spacing w:val="60"/>
        <w:sz w:val="28"/>
        <w:szCs w:val="28"/>
      </w:rPr>
    </w:pPr>
  </w:p>
  <w:p w14:paraId="4BC6337D" w14:textId="027F1E89"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093D5A88" wp14:editId="11C6C9F5">
          <wp:extent cx="2316451" cy="662354"/>
          <wp:effectExtent l="0" t="0" r="8255" b="444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14:paraId="0DB2252B" w14:textId="77777777" w:rsidR="00291E49" w:rsidRDefault="00291E49">
    <w:pPr>
      <w:pStyle w:val="Kopfzeile"/>
      <w:rPr>
        <w:rFonts w:ascii="Arial" w:hAnsi="Arial" w:cs="Arial"/>
        <w:b/>
        <w:bCs/>
        <w:spacing w:val="60"/>
        <w:sz w:val="28"/>
        <w:szCs w:val="28"/>
      </w:rPr>
    </w:pPr>
  </w:p>
  <w:p w14:paraId="0648A589" w14:textId="77777777" w:rsidR="00291E49" w:rsidRDefault="00291E49">
    <w:pPr>
      <w:pStyle w:val="Kopfzeile"/>
      <w:rPr>
        <w:rFonts w:ascii="Arial" w:hAnsi="Arial" w:cs="Arial"/>
        <w:b/>
        <w:bCs/>
        <w:spacing w:val="60"/>
        <w:sz w:val="28"/>
        <w:szCs w:val="28"/>
      </w:rPr>
    </w:pPr>
  </w:p>
  <w:p w14:paraId="2C03341D" w14:textId="77777777"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14:paraId="11F310FC" w14:textId="77777777" w:rsidR="00291E49" w:rsidRDefault="00291E49">
    <w:pPr>
      <w:pStyle w:val="Kopfzeile"/>
      <w:rPr>
        <w:rFonts w:ascii="Arial" w:hAnsi="Arial" w:cs="Arial"/>
        <w:b/>
        <w:bCs/>
        <w:spacing w:val="60"/>
        <w:sz w:val="24"/>
        <w:szCs w:val="24"/>
      </w:rPr>
    </w:pPr>
  </w:p>
  <w:p w14:paraId="34DF3BDC" w14:textId="0DBA3D4C" w:rsidR="00291E49" w:rsidRPr="00153726" w:rsidRDefault="00CA77B0">
    <w:pPr>
      <w:pStyle w:val="Kopfzeile"/>
      <w:rPr>
        <w:rFonts w:ascii="Arial" w:hAnsi="Arial" w:cs="Arial"/>
      </w:rPr>
    </w:pPr>
    <w:r>
      <w:rPr>
        <w:rFonts w:ascii="Arial" w:hAnsi="Arial" w:cs="Arial"/>
      </w:rPr>
      <w:t xml:space="preserve">Datum: </w:t>
    </w:r>
    <w:r w:rsidR="004C71D0">
      <w:rPr>
        <w:rFonts w:ascii="Arial" w:hAnsi="Arial" w:cs="Arial"/>
      </w:rPr>
      <w:t>24</w:t>
    </w:r>
    <w:r w:rsidR="00E16065">
      <w:rPr>
        <w:rFonts w:ascii="Arial" w:hAnsi="Arial" w:cs="Arial"/>
      </w:rPr>
      <w:t>.11</w:t>
    </w:r>
    <w:r>
      <w:rPr>
        <w:rFonts w:ascii="Arial" w:hAnsi="Arial" w:cs="Arial"/>
      </w:rPr>
      <w:t>.</w:t>
    </w:r>
    <w:r w:rsidR="006C03CF">
      <w:rPr>
        <w:rFonts w:ascii="Arial" w:hAnsi="Arial" w:cs="Arial"/>
      </w:rPr>
      <w:t>2023</w:t>
    </w:r>
    <w:r w:rsidR="00441796">
      <w:rPr>
        <w:rFonts w:ascii="Arial" w:hAnsi="Arial" w:cs="Arial"/>
      </w:rPr>
      <w:t xml:space="preserve">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580F79">
      <w:rPr>
        <w:rFonts w:ascii="Arial" w:hAnsi="Arial" w:cs="Arial"/>
        <w:noProof/>
      </w:rPr>
      <w:t>1</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580F79">
      <w:rPr>
        <w:rFonts w:ascii="Arial" w:hAnsi="Arial" w:cs="Arial"/>
        <w:noProof/>
      </w:rPr>
      <w:t>2</w:t>
    </w:r>
    <w:r w:rsidR="00441796">
      <w:rPr>
        <w:rFonts w:ascii="Arial" w:hAnsi="Arial" w:cs="Arial"/>
      </w:rPr>
      <w:fldChar w:fldCharType="end"/>
    </w:r>
  </w:p>
  <w:p w14:paraId="157AA417" w14:textId="19E913FF" w:rsidR="00126EEB" w:rsidRDefault="00126EEB" w:rsidP="00126EEB">
    <w:pPr>
      <w:pStyle w:val="Kopfzeile"/>
      <w:rPr>
        <w:rFonts w:ascii="Arial" w:hAnsi="Arial" w:cs="Arial"/>
      </w:rPr>
    </w:pPr>
    <w:r>
      <w:rPr>
        <w:rFonts w:ascii="Arial" w:hAnsi="Arial" w:cs="Arial"/>
      </w:rPr>
      <w:t xml:space="preserve">Anzahl Zeichen inkl. Leerzeichen: </w:t>
    </w:r>
    <w:r w:rsidR="00976193">
      <w:rPr>
        <w:rFonts w:ascii="Arial" w:hAnsi="Arial" w:cs="Arial"/>
      </w:rPr>
      <w:t>2</w:t>
    </w:r>
    <w:r w:rsidR="00184F4E">
      <w:rPr>
        <w:rFonts w:ascii="Arial" w:hAnsi="Arial" w:cs="Arial"/>
      </w:rPr>
      <w:t>.</w:t>
    </w:r>
    <w:r w:rsidR="00BE0AFC">
      <w:rPr>
        <w:rFonts w:ascii="Arial" w:hAnsi="Arial" w:cs="Arial"/>
      </w:rPr>
      <w:t>185</w:t>
    </w:r>
    <w:r>
      <w:rPr>
        <w:rFonts w:ascii="Arial" w:hAnsi="Arial" w:cs="Arial"/>
      </w:rPr>
      <w:t xml:space="preserve"> ohne Boilerplate</w:t>
    </w:r>
  </w:p>
  <w:p w14:paraId="7308361E" w14:textId="77777777" w:rsidR="00291E49" w:rsidRDefault="00291E49">
    <w:pPr>
      <w:pStyle w:val="Kopfzeile"/>
      <w:rPr>
        <w:rFonts w:ascii="Arial" w:hAnsi="Arial" w:cs="Arial"/>
        <w:sz w:val="28"/>
        <w:szCs w:val="28"/>
      </w:rPr>
    </w:pPr>
  </w:p>
  <w:p w14:paraId="1D111CE1" w14:textId="77777777" w:rsidR="00291E49" w:rsidRDefault="00291E49">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5382"/>
    <w:multiLevelType w:val="hybridMultilevel"/>
    <w:tmpl w:val="BCE2A82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912011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361CD"/>
    <w:rsid w:val="00040963"/>
    <w:rsid w:val="000554CC"/>
    <w:rsid w:val="00065B82"/>
    <w:rsid w:val="00094AFB"/>
    <w:rsid w:val="000A7FB5"/>
    <w:rsid w:val="000C5E2E"/>
    <w:rsid w:val="000D3DF3"/>
    <w:rsid w:val="000E1A5F"/>
    <w:rsid w:val="000E5582"/>
    <w:rsid w:val="000E5F50"/>
    <w:rsid w:val="00126EEB"/>
    <w:rsid w:val="00131F1B"/>
    <w:rsid w:val="0014682E"/>
    <w:rsid w:val="001516E8"/>
    <w:rsid w:val="00153726"/>
    <w:rsid w:val="0016304F"/>
    <w:rsid w:val="0017499C"/>
    <w:rsid w:val="00184F4E"/>
    <w:rsid w:val="001908D7"/>
    <w:rsid w:val="001A0B54"/>
    <w:rsid w:val="001D6D5C"/>
    <w:rsid w:val="001D76BA"/>
    <w:rsid w:val="001E455C"/>
    <w:rsid w:val="002134C1"/>
    <w:rsid w:val="00215152"/>
    <w:rsid w:val="00221FCD"/>
    <w:rsid w:val="00224A11"/>
    <w:rsid w:val="0024566B"/>
    <w:rsid w:val="00247808"/>
    <w:rsid w:val="00250EDD"/>
    <w:rsid w:val="00273A2D"/>
    <w:rsid w:val="00290211"/>
    <w:rsid w:val="00291E49"/>
    <w:rsid w:val="002B7739"/>
    <w:rsid w:val="002D54AB"/>
    <w:rsid w:val="002E7CBD"/>
    <w:rsid w:val="002F7FD9"/>
    <w:rsid w:val="0031286A"/>
    <w:rsid w:val="00323437"/>
    <w:rsid w:val="0034581A"/>
    <w:rsid w:val="003B6C65"/>
    <w:rsid w:val="003B795B"/>
    <w:rsid w:val="003E0F5A"/>
    <w:rsid w:val="00414296"/>
    <w:rsid w:val="0041543A"/>
    <w:rsid w:val="004307E7"/>
    <w:rsid w:val="00441796"/>
    <w:rsid w:val="00445D23"/>
    <w:rsid w:val="00465199"/>
    <w:rsid w:val="004C54C9"/>
    <w:rsid w:val="004C71D0"/>
    <w:rsid w:val="004E3535"/>
    <w:rsid w:val="004E43D0"/>
    <w:rsid w:val="004F0AFE"/>
    <w:rsid w:val="0050128B"/>
    <w:rsid w:val="00505469"/>
    <w:rsid w:val="00512E2E"/>
    <w:rsid w:val="0053464B"/>
    <w:rsid w:val="00544A5E"/>
    <w:rsid w:val="00580F79"/>
    <w:rsid w:val="005866DE"/>
    <w:rsid w:val="00586B9C"/>
    <w:rsid w:val="00591428"/>
    <w:rsid w:val="00596326"/>
    <w:rsid w:val="005A214E"/>
    <w:rsid w:val="005B77D9"/>
    <w:rsid w:val="005D30A4"/>
    <w:rsid w:val="005E5683"/>
    <w:rsid w:val="005E6AC6"/>
    <w:rsid w:val="00614641"/>
    <w:rsid w:val="006334A5"/>
    <w:rsid w:val="00634E4E"/>
    <w:rsid w:val="00642558"/>
    <w:rsid w:val="00672902"/>
    <w:rsid w:val="006A3014"/>
    <w:rsid w:val="006C03CF"/>
    <w:rsid w:val="007109A0"/>
    <w:rsid w:val="007149BD"/>
    <w:rsid w:val="00724820"/>
    <w:rsid w:val="0072568E"/>
    <w:rsid w:val="007410B2"/>
    <w:rsid w:val="00771713"/>
    <w:rsid w:val="00776572"/>
    <w:rsid w:val="00785029"/>
    <w:rsid w:val="00792BEE"/>
    <w:rsid w:val="007A7EF6"/>
    <w:rsid w:val="007C4303"/>
    <w:rsid w:val="007D6E2D"/>
    <w:rsid w:val="007E28C3"/>
    <w:rsid w:val="0080057A"/>
    <w:rsid w:val="008034B0"/>
    <w:rsid w:val="00814168"/>
    <w:rsid w:val="00874C56"/>
    <w:rsid w:val="008B6879"/>
    <w:rsid w:val="008D0B80"/>
    <w:rsid w:val="008F0FD6"/>
    <w:rsid w:val="008F7E1C"/>
    <w:rsid w:val="00945D42"/>
    <w:rsid w:val="00957446"/>
    <w:rsid w:val="00971F56"/>
    <w:rsid w:val="00976193"/>
    <w:rsid w:val="00982583"/>
    <w:rsid w:val="009847A4"/>
    <w:rsid w:val="009A1FA6"/>
    <w:rsid w:val="009C4513"/>
    <w:rsid w:val="009F5F36"/>
    <w:rsid w:val="009F66AD"/>
    <w:rsid w:val="00A40FAC"/>
    <w:rsid w:val="00A51646"/>
    <w:rsid w:val="00A766BF"/>
    <w:rsid w:val="00A8511A"/>
    <w:rsid w:val="00AA1616"/>
    <w:rsid w:val="00AA2677"/>
    <w:rsid w:val="00AA36ED"/>
    <w:rsid w:val="00AB3289"/>
    <w:rsid w:val="00AC415C"/>
    <w:rsid w:val="00AD3E47"/>
    <w:rsid w:val="00AE44B7"/>
    <w:rsid w:val="00B10C76"/>
    <w:rsid w:val="00B11957"/>
    <w:rsid w:val="00B1371C"/>
    <w:rsid w:val="00B323C5"/>
    <w:rsid w:val="00B553D8"/>
    <w:rsid w:val="00B926C6"/>
    <w:rsid w:val="00BA058F"/>
    <w:rsid w:val="00BB1BDF"/>
    <w:rsid w:val="00BB76AF"/>
    <w:rsid w:val="00BC67B8"/>
    <w:rsid w:val="00BD5DE1"/>
    <w:rsid w:val="00BE0AFC"/>
    <w:rsid w:val="00BE4DF7"/>
    <w:rsid w:val="00C04564"/>
    <w:rsid w:val="00C04E3D"/>
    <w:rsid w:val="00C14338"/>
    <w:rsid w:val="00C14447"/>
    <w:rsid w:val="00C16CC9"/>
    <w:rsid w:val="00C26C0A"/>
    <w:rsid w:val="00C94C7C"/>
    <w:rsid w:val="00CA77B0"/>
    <w:rsid w:val="00CC16A5"/>
    <w:rsid w:val="00CC196E"/>
    <w:rsid w:val="00CC24E9"/>
    <w:rsid w:val="00CC478B"/>
    <w:rsid w:val="00CF1FB5"/>
    <w:rsid w:val="00D24D4A"/>
    <w:rsid w:val="00D325D5"/>
    <w:rsid w:val="00D374FC"/>
    <w:rsid w:val="00D37BD1"/>
    <w:rsid w:val="00D44EEB"/>
    <w:rsid w:val="00D5351A"/>
    <w:rsid w:val="00D67EBB"/>
    <w:rsid w:val="00D771EA"/>
    <w:rsid w:val="00D82CFC"/>
    <w:rsid w:val="00D82E85"/>
    <w:rsid w:val="00D94146"/>
    <w:rsid w:val="00DB0628"/>
    <w:rsid w:val="00DB5661"/>
    <w:rsid w:val="00DE528E"/>
    <w:rsid w:val="00E16065"/>
    <w:rsid w:val="00E521D0"/>
    <w:rsid w:val="00E66125"/>
    <w:rsid w:val="00E87628"/>
    <w:rsid w:val="00EA5499"/>
    <w:rsid w:val="00EA62F4"/>
    <w:rsid w:val="00EB333C"/>
    <w:rsid w:val="00EB4591"/>
    <w:rsid w:val="00EC22A1"/>
    <w:rsid w:val="00F150B0"/>
    <w:rsid w:val="00F16B2D"/>
    <w:rsid w:val="00F22D47"/>
    <w:rsid w:val="00F41B50"/>
    <w:rsid w:val="00F61B48"/>
    <w:rsid w:val="00F74BCF"/>
    <w:rsid w:val="00F85368"/>
    <w:rsid w:val="00FD1194"/>
    <w:rsid w:val="00FF21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A083D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customStyle="1" w:styleId="KopfzeileZchn">
    <w:name w:val="Kopfzeile Zchn"/>
    <w:basedOn w:val="Absatz-Standardschriftart"/>
    <w:link w:val="Kopfzeile"/>
    <w:rsid w:val="00126EEB"/>
  </w:style>
  <w:style w:type="paragraph" w:styleId="berarbeitung">
    <w:name w:val="Revision"/>
    <w:hidden/>
    <w:uiPriority w:val="99"/>
    <w:semiHidden/>
    <w:rsid w:val="00D771EA"/>
    <w:rPr>
      <w:rFonts w:ascii="Calibri" w:eastAsiaTheme="minorHAnsi" w:hAnsi="Calibri"/>
      <w:sz w:val="22"/>
      <w:szCs w:val="22"/>
      <w:lang w:eastAsia="en-US"/>
    </w:rPr>
  </w:style>
  <w:style w:type="paragraph" w:styleId="StandardWeb">
    <w:name w:val="Normal (Web)"/>
    <w:basedOn w:val="Standard"/>
    <w:uiPriority w:val="99"/>
    <w:unhideWhenUsed/>
    <w:rsid w:val="001A0B54"/>
    <w:pPr>
      <w:spacing w:before="100" w:beforeAutospacing="1" w:after="100" w:afterAutospacing="1"/>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64765253">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361470972">
      <w:bodyDiv w:val="1"/>
      <w:marLeft w:val="0"/>
      <w:marRight w:val="0"/>
      <w:marTop w:val="0"/>
      <w:marBottom w:val="0"/>
      <w:divBdr>
        <w:top w:val="none" w:sz="0" w:space="0" w:color="auto"/>
        <w:left w:val="none" w:sz="0" w:space="0" w:color="auto"/>
        <w:bottom w:val="none" w:sz="0" w:space="0" w:color="auto"/>
        <w:right w:val="none" w:sz="0" w:space="0" w:color="auto"/>
      </w:divBdr>
      <w:divsChild>
        <w:div w:id="1254627809">
          <w:marLeft w:val="0"/>
          <w:marRight w:val="0"/>
          <w:marTop w:val="0"/>
          <w:marBottom w:val="0"/>
          <w:divBdr>
            <w:top w:val="none" w:sz="0" w:space="0" w:color="auto"/>
            <w:left w:val="none" w:sz="0" w:space="0" w:color="auto"/>
            <w:bottom w:val="none" w:sz="0" w:space="0" w:color="auto"/>
            <w:right w:val="none" w:sz="0" w:space="0" w:color="auto"/>
          </w:divBdr>
        </w:div>
        <w:div w:id="1257715746">
          <w:marLeft w:val="0"/>
          <w:marRight w:val="0"/>
          <w:marTop w:val="0"/>
          <w:marBottom w:val="0"/>
          <w:divBdr>
            <w:top w:val="none" w:sz="0" w:space="0" w:color="auto"/>
            <w:left w:val="none" w:sz="0" w:space="0" w:color="auto"/>
            <w:bottom w:val="none" w:sz="0" w:space="0" w:color="auto"/>
            <w:right w:val="none" w:sz="0" w:space="0" w:color="auto"/>
          </w:divBdr>
        </w:div>
        <w:div w:id="266550036">
          <w:marLeft w:val="0"/>
          <w:marRight w:val="0"/>
          <w:marTop w:val="0"/>
          <w:marBottom w:val="0"/>
          <w:divBdr>
            <w:top w:val="none" w:sz="0" w:space="0" w:color="auto"/>
            <w:left w:val="none" w:sz="0" w:space="0" w:color="auto"/>
            <w:bottom w:val="none" w:sz="0" w:space="0" w:color="auto"/>
            <w:right w:val="none" w:sz="0" w:space="0" w:color="auto"/>
          </w:divBdr>
        </w:div>
        <w:div w:id="137190256">
          <w:marLeft w:val="0"/>
          <w:marRight w:val="0"/>
          <w:marTop w:val="0"/>
          <w:marBottom w:val="0"/>
          <w:divBdr>
            <w:top w:val="none" w:sz="0" w:space="0" w:color="auto"/>
            <w:left w:val="none" w:sz="0" w:space="0" w:color="auto"/>
            <w:bottom w:val="none" w:sz="0" w:space="0" w:color="auto"/>
            <w:right w:val="none" w:sz="0" w:space="0" w:color="auto"/>
          </w:divBdr>
        </w:div>
        <w:div w:id="1800756173">
          <w:marLeft w:val="0"/>
          <w:marRight w:val="0"/>
          <w:marTop w:val="0"/>
          <w:marBottom w:val="0"/>
          <w:divBdr>
            <w:top w:val="none" w:sz="0" w:space="0" w:color="auto"/>
            <w:left w:val="none" w:sz="0" w:space="0" w:color="auto"/>
            <w:bottom w:val="none" w:sz="0" w:space="0" w:color="auto"/>
            <w:right w:val="none" w:sz="0" w:space="0" w:color="auto"/>
          </w:divBdr>
        </w:div>
        <w:div w:id="2017222531">
          <w:marLeft w:val="0"/>
          <w:marRight w:val="0"/>
          <w:marTop w:val="0"/>
          <w:marBottom w:val="0"/>
          <w:divBdr>
            <w:top w:val="none" w:sz="0" w:space="0" w:color="auto"/>
            <w:left w:val="none" w:sz="0" w:space="0" w:color="auto"/>
            <w:bottom w:val="none" w:sz="0" w:space="0" w:color="auto"/>
            <w:right w:val="none" w:sz="0" w:space="0" w:color="auto"/>
          </w:divBdr>
        </w:div>
        <w:div w:id="1184438910">
          <w:marLeft w:val="0"/>
          <w:marRight w:val="0"/>
          <w:marTop w:val="0"/>
          <w:marBottom w:val="0"/>
          <w:divBdr>
            <w:top w:val="none" w:sz="0" w:space="0" w:color="auto"/>
            <w:left w:val="none" w:sz="0" w:space="0" w:color="auto"/>
            <w:bottom w:val="none" w:sz="0" w:space="0" w:color="auto"/>
            <w:right w:val="none" w:sz="0" w:space="0" w:color="auto"/>
          </w:divBdr>
        </w:div>
        <w:div w:id="1538734945">
          <w:marLeft w:val="0"/>
          <w:marRight w:val="0"/>
          <w:marTop w:val="0"/>
          <w:marBottom w:val="0"/>
          <w:divBdr>
            <w:top w:val="none" w:sz="0" w:space="0" w:color="auto"/>
            <w:left w:val="none" w:sz="0" w:space="0" w:color="auto"/>
            <w:bottom w:val="none" w:sz="0" w:space="0" w:color="auto"/>
            <w:right w:val="none" w:sz="0" w:space="0" w:color="auto"/>
          </w:divBdr>
        </w:div>
        <w:div w:id="178277582">
          <w:marLeft w:val="0"/>
          <w:marRight w:val="0"/>
          <w:marTop w:val="0"/>
          <w:marBottom w:val="0"/>
          <w:divBdr>
            <w:top w:val="none" w:sz="0" w:space="0" w:color="auto"/>
            <w:left w:val="none" w:sz="0" w:space="0" w:color="auto"/>
            <w:bottom w:val="none" w:sz="0" w:space="0" w:color="auto"/>
            <w:right w:val="none" w:sz="0" w:space="0" w:color="auto"/>
          </w:divBdr>
        </w:div>
        <w:div w:id="301156489">
          <w:marLeft w:val="0"/>
          <w:marRight w:val="0"/>
          <w:marTop w:val="0"/>
          <w:marBottom w:val="0"/>
          <w:divBdr>
            <w:top w:val="none" w:sz="0" w:space="0" w:color="auto"/>
            <w:left w:val="none" w:sz="0" w:space="0" w:color="auto"/>
            <w:bottom w:val="none" w:sz="0" w:space="0" w:color="auto"/>
            <w:right w:val="none" w:sz="0" w:space="0" w:color="auto"/>
          </w:divBdr>
        </w:div>
        <w:div w:id="1362708759">
          <w:marLeft w:val="0"/>
          <w:marRight w:val="0"/>
          <w:marTop w:val="0"/>
          <w:marBottom w:val="0"/>
          <w:divBdr>
            <w:top w:val="none" w:sz="0" w:space="0" w:color="auto"/>
            <w:left w:val="none" w:sz="0" w:space="0" w:color="auto"/>
            <w:bottom w:val="none" w:sz="0" w:space="0" w:color="auto"/>
            <w:right w:val="none" w:sz="0" w:space="0" w:color="auto"/>
          </w:divBdr>
        </w:div>
        <w:div w:id="155727086">
          <w:marLeft w:val="0"/>
          <w:marRight w:val="0"/>
          <w:marTop w:val="0"/>
          <w:marBottom w:val="0"/>
          <w:divBdr>
            <w:top w:val="none" w:sz="0" w:space="0" w:color="auto"/>
            <w:left w:val="none" w:sz="0" w:space="0" w:color="auto"/>
            <w:bottom w:val="none" w:sz="0" w:space="0" w:color="auto"/>
            <w:right w:val="none" w:sz="0" w:space="0" w:color="auto"/>
          </w:divBdr>
        </w:div>
        <w:div w:id="893007733">
          <w:marLeft w:val="0"/>
          <w:marRight w:val="0"/>
          <w:marTop w:val="0"/>
          <w:marBottom w:val="0"/>
          <w:divBdr>
            <w:top w:val="none" w:sz="0" w:space="0" w:color="auto"/>
            <w:left w:val="none" w:sz="0" w:space="0" w:color="auto"/>
            <w:bottom w:val="none" w:sz="0" w:space="0" w:color="auto"/>
            <w:right w:val="none" w:sz="0" w:space="0" w:color="auto"/>
          </w:divBdr>
        </w:div>
        <w:div w:id="157505212">
          <w:marLeft w:val="0"/>
          <w:marRight w:val="0"/>
          <w:marTop w:val="0"/>
          <w:marBottom w:val="0"/>
          <w:divBdr>
            <w:top w:val="none" w:sz="0" w:space="0" w:color="auto"/>
            <w:left w:val="none" w:sz="0" w:space="0" w:color="auto"/>
            <w:bottom w:val="none" w:sz="0" w:space="0" w:color="auto"/>
            <w:right w:val="none" w:sz="0" w:space="0" w:color="auto"/>
          </w:divBdr>
        </w:div>
        <w:div w:id="127943824">
          <w:marLeft w:val="0"/>
          <w:marRight w:val="0"/>
          <w:marTop w:val="0"/>
          <w:marBottom w:val="0"/>
          <w:divBdr>
            <w:top w:val="none" w:sz="0" w:space="0" w:color="auto"/>
            <w:left w:val="none" w:sz="0" w:space="0" w:color="auto"/>
            <w:bottom w:val="none" w:sz="0" w:space="0" w:color="auto"/>
            <w:right w:val="none" w:sz="0" w:space="0" w:color="auto"/>
          </w:divBdr>
        </w:div>
        <w:div w:id="1808862621">
          <w:marLeft w:val="0"/>
          <w:marRight w:val="0"/>
          <w:marTop w:val="0"/>
          <w:marBottom w:val="0"/>
          <w:divBdr>
            <w:top w:val="none" w:sz="0" w:space="0" w:color="auto"/>
            <w:left w:val="none" w:sz="0" w:space="0" w:color="auto"/>
            <w:bottom w:val="none" w:sz="0" w:space="0" w:color="auto"/>
            <w:right w:val="none" w:sz="0" w:space="0" w:color="auto"/>
          </w:divBdr>
        </w:div>
        <w:div w:id="1435437598">
          <w:marLeft w:val="0"/>
          <w:marRight w:val="0"/>
          <w:marTop w:val="0"/>
          <w:marBottom w:val="0"/>
          <w:divBdr>
            <w:top w:val="none" w:sz="0" w:space="0" w:color="auto"/>
            <w:left w:val="none" w:sz="0" w:space="0" w:color="auto"/>
            <w:bottom w:val="none" w:sz="0" w:space="0" w:color="auto"/>
            <w:right w:val="none" w:sz="0" w:space="0" w:color="auto"/>
          </w:divBdr>
        </w:div>
        <w:div w:id="652609776">
          <w:marLeft w:val="0"/>
          <w:marRight w:val="0"/>
          <w:marTop w:val="0"/>
          <w:marBottom w:val="0"/>
          <w:divBdr>
            <w:top w:val="none" w:sz="0" w:space="0" w:color="auto"/>
            <w:left w:val="none" w:sz="0" w:space="0" w:color="auto"/>
            <w:bottom w:val="none" w:sz="0" w:space="0" w:color="auto"/>
            <w:right w:val="none" w:sz="0" w:space="0" w:color="auto"/>
          </w:divBdr>
        </w:div>
        <w:div w:id="2010283053">
          <w:marLeft w:val="0"/>
          <w:marRight w:val="0"/>
          <w:marTop w:val="0"/>
          <w:marBottom w:val="0"/>
          <w:divBdr>
            <w:top w:val="none" w:sz="0" w:space="0" w:color="auto"/>
            <w:left w:val="none" w:sz="0" w:space="0" w:color="auto"/>
            <w:bottom w:val="none" w:sz="0" w:space="0" w:color="auto"/>
            <w:right w:val="none" w:sz="0" w:space="0" w:color="auto"/>
          </w:divBdr>
        </w:div>
        <w:div w:id="1985425065">
          <w:marLeft w:val="0"/>
          <w:marRight w:val="0"/>
          <w:marTop w:val="0"/>
          <w:marBottom w:val="0"/>
          <w:divBdr>
            <w:top w:val="none" w:sz="0" w:space="0" w:color="auto"/>
            <w:left w:val="none" w:sz="0" w:space="0" w:color="auto"/>
            <w:bottom w:val="none" w:sz="0" w:space="0" w:color="auto"/>
            <w:right w:val="none" w:sz="0" w:space="0" w:color="auto"/>
          </w:divBdr>
        </w:div>
        <w:div w:id="606083326">
          <w:marLeft w:val="0"/>
          <w:marRight w:val="0"/>
          <w:marTop w:val="0"/>
          <w:marBottom w:val="0"/>
          <w:divBdr>
            <w:top w:val="none" w:sz="0" w:space="0" w:color="auto"/>
            <w:left w:val="none" w:sz="0" w:space="0" w:color="auto"/>
            <w:bottom w:val="none" w:sz="0" w:space="0" w:color="auto"/>
            <w:right w:val="none" w:sz="0" w:space="0" w:color="auto"/>
          </w:divBdr>
        </w:div>
        <w:div w:id="1525094333">
          <w:marLeft w:val="0"/>
          <w:marRight w:val="0"/>
          <w:marTop w:val="0"/>
          <w:marBottom w:val="0"/>
          <w:divBdr>
            <w:top w:val="none" w:sz="0" w:space="0" w:color="auto"/>
            <w:left w:val="none" w:sz="0" w:space="0" w:color="auto"/>
            <w:bottom w:val="none" w:sz="0" w:space="0" w:color="auto"/>
            <w:right w:val="none" w:sz="0" w:space="0" w:color="auto"/>
          </w:divBdr>
        </w:div>
        <w:div w:id="958953232">
          <w:marLeft w:val="0"/>
          <w:marRight w:val="0"/>
          <w:marTop w:val="0"/>
          <w:marBottom w:val="0"/>
          <w:divBdr>
            <w:top w:val="none" w:sz="0" w:space="0" w:color="auto"/>
            <w:left w:val="none" w:sz="0" w:space="0" w:color="auto"/>
            <w:bottom w:val="none" w:sz="0" w:space="0" w:color="auto"/>
            <w:right w:val="none" w:sz="0" w:space="0" w:color="auto"/>
          </w:divBdr>
        </w:div>
        <w:div w:id="1136217493">
          <w:marLeft w:val="0"/>
          <w:marRight w:val="0"/>
          <w:marTop w:val="0"/>
          <w:marBottom w:val="0"/>
          <w:divBdr>
            <w:top w:val="none" w:sz="0" w:space="0" w:color="auto"/>
            <w:left w:val="none" w:sz="0" w:space="0" w:color="auto"/>
            <w:bottom w:val="none" w:sz="0" w:space="0" w:color="auto"/>
            <w:right w:val="none" w:sz="0" w:space="0" w:color="auto"/>
          </w:divBdr>
        </w:div>
        <w:div w:id="1500920302">
          <w:marLeft w:val="0"/>
          <w:marRight w:val="0"/>
          <w:marTop w:val="0"/>
          <w:marBottom w:val="0"/>
          <w:divBdr>
            <w:top w:val="none" w:sz="0" w:space="0" w:color="auto"/>
            <w:left w:val="none" w:sz="0" w:space="0" w:color="auto"/>
            <w:bottom w:val="none" w:sz="0" w:space="0" w:color="auto"/>
            <w:right w:val="none" w:sz="0" w:space="0" w:color="auto"/>
          </w:divBdr>
        </w:div>
        <w:div w:id="115756041">
          <w:marLeft w:val="0"/>
          <w:marRight w:val="0"/>
          <w:marTop w:val="0"/>
          <w:marBottom w:val="0"/>
          <w:divBdr>
            <w:top w:val="none" w:sz="0" w:space="0" w:color="auto"/>
            <w:left w:val="none" w:sz="0" w:space="0" w:color="auto"/>
            <w:bottom w:val="none" w:sz="0" w:space="0" w:color="auto"/>
            <w:right w:val="none" w:sz="0" w:space="0" w:color="auto"/>
          </w:divBdr>
        </w:div>
        <w:div w:id="333338525">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373B-BAC3-4752-960E-96354A3CC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4155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Metzner, Dirk</cp:lastModifiedBy>
  <cp:revision>4</cp:revision>
  <cp:lastPrinted>2023-03-22T14:30:00Z</cp:lastPrinted>
  <dcterms:created xsi:type="dcterms:W3CDTF">2023-11-24T13:05:00Z</dcterms:created>
  <dcterms:modified xsi:type="dcterms:W3CDTF">2023-11-24T13:17:00Z</dcterms:modified>
</cp:coreProperties>
</file>